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50B0661">
      <w:pPr>
        <w:keepNext w:val="0"/>
        <w:keepLines w:val="0"/>
        <w:pageBreakBefore w:val="0"/>
        <w:widowControl/>
        <w:suppressLineNumbers w:val="0"/>
        <w:kinsoku/>
        <w:wordWrap/>
        <w:overflowPunct/>
        <w:topLinePunct w:val="0"/>
        <w:autoSpaceDE/>
        <w:autoSpaceDN/>
        <w:bidi w:val="0"/>
        <w:adjustRightInd/>
        <w:snapToGrid/>
        <w:spacing w:before="469" w:beforeLines="150" w:after="469" w:afterLines="150"/>
        <w:jc w:val="left"/>
        <w:textAlignment w:val="auto"/>
        <w:rPr>
          <w:rFonts w:ascii="微软雅黑" w:hAnsi="微软雅黑" w:eastAsia="微软雅黑" w:cs="微软雅黑"/>
          <w:b/>
          <w:bCs/>
          <w:i w:val="0"/>
          <w:iCs w:val="0"/>
          <w:caps w:val="0"/>
          <w:color w:val="295D9E"/>
          <w:spacing w:val="0"/>
          <w:sz w:val="36"/>
          <w:szCs w:val="36"/>
          <w:shd w:val="clear" w:fill="FFFFFF"/>
        </w:rPr>
      </w:pPr>
      <w:r>
        <w:rPr>
          <w:rFonts w:ascii="微软雅黑" w:hAnsi="微软雅黑" w:eastAsia="微软雅黑" w:cs="微软雅黑"/>
          <w:b/>
          <w:bCs/>
          <w:i w:val="0"/>
          <w:iCs w:val="0"/>
          <w:caps w:val="0"/>
          <w:color w:val="295D9E"/>
          <w:spacing w:val="0"/>
          <w:sz w:val="36"/>
          <w:szCs w:val="36"/>
          <w:shd w:val="clear" w:fill="FFFFFF"/>
        </w:rPr>
        <w:t>Catenin δ-1(13I3)Rabbit Monoclonal Antibody</w:t>
      </w:r>
      <w:r>
        <w:rPr>
          <w:b/>
          <w:bCs/>
          <w:color w:val="295D9E"/>
          <w:sz w:val="36"/>
          <w:szCs w:val="36"/>
        </w:rPr>
        <mc:AlternateContent>
          <mc:Choice Requires="wpg">
            <w:drawing>
              <wp:anchor distT="0" distB="0" distL="114300" distR="114300" simplePos="0" relativeHeight="251660288" behindDoc="0" locked="0" layoutInCell="1" allowOverlap="1">
                <wp:simplePos x="0" y="0"/>
                <wp:positionH relativeFrom="column">
                  <wp:posOffset>5515610</wp:posOffset>
                </wp:positionH>
                <wp:positionV relativeFrom="paragraph">
                  <wp:posOffset>120650</wp:posOffset>
                </wp:positionV>
                <wp:extent cx="681355" cy="859790"/>
                <wp:effectExtent l="0" t="0" r="4445" b="0"/>
                <wp:wrapNone/>
                <wp:docPr id="4" name="组合 4"/>
                <wp:cNvGraphicFramePr/>
                <a:graphic xmlns:a="http://schemas.openxmlformats.org/drawingml/2006/main">
                  <a:graphicData uri="http://schemas.microsoft.com/office/word/2010/wordprocessingGroup">
                    <wpg:wgp>
                      <wpg:cNvGrpSpPr/>
                      <wpg:grpSpPr>
                        <a:xfrm>
                          <a:off x="0" y="0"/>
                          <a:ext cx="681355" cy="859790"/>
                          <a:chOff x="13164" y="1924"/>
                          <a:chExt cx="951" cy="1159"/>
                        </a:xfrm>
                      </wpg:grpSpPr>
                      <wps:wsp>
                        <wps:cNvPr id="7" name="文本框 7"/>
                        <wps:cNvSpPr txBox="1"/>
                        <wps:spPr>
                          <a:xfrm>
                            <a:off x="13164" y="2656"/>
                            <a:ext cx="951" cy="427"/>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F1C35FE">
                              <w:pPr>
                                <w:widowControl/>
                                <w:rPr>
                                  <w:rFonts w:ascii="仿宋" w:hAnsi="仿宋" w:eastAsia="仿宋" w:cs="仿宋"/>
                                  <w:sz w:val="18"/>
                                  <w:szCs w:val="18"/>
                                </w:rPr>
                              </w:pPr>
                              <w:r>
                                <w:rPr>
                                  <w:rFonts w:hint="eastAsia" w:ascii="仿宋" w:hAnsi="仿宋" w:eastAsia="仿宋" w:cs="仿宋"/>
                                  <w:sz w:val="18"/>
                                  <w:szCs w:val="18"/>
                                </w:rPr>
                                <w:t>产品详情</w:t>
                              </w:r>
                            </w:p>
                            <w:p w14:paraId="3714ABC8">
                              <w:pPr>
                                <w:jc w:val="center"/>
                                <w:rPr>
                                  <w:rFonts w:ascii="仿宋" w:hAnsi="仿宋" w:eastAsia="仿宋" w:cs="仿宋"/>
                                </w:rPr>
                              </w:pPr>
                            </w:p>
                          </w:txbxContent>
                        </wps:txbx>
                        <wps:bodyPr rot="0" spcFirstLastPara="0" vertOverflow="overflow" horzOverflow="overflow" vert="horz" wrap="square" lIns="91440" tIns="45720" rIns="91440" bIns="45720" numCol="1" spcCol="0" rtlCol="0" fromWordArt="0" anchor="t" anchorCtr="0" forceAA="0" compatLnSpc="1">
                          <a:noAutofit/>
                        </wps:bodyPr>
                      </wps:wsp>
                      <pic:pic xmlns:pic="http://schemas.openxmlformats.org/drawingml/2006/picture">
                        <pic:nvPicPr>
                          <pic:cNvPr id="6" name="图片 6" descr="C:/Users/Admin/Desktop/https___www.followme-shop.com_productshow_287587_2.pnghttps___www.followme-shop.com_productshow_287587_2"/>
                          <pic:cNvPicPr preferRelativeResize="0"/>
                        </pic:nvPicPr>
                        <pic:blipFill>
                          <a:blip r:embed="rId6"/>
                          <a:srcRect t="118" b="118"/>
                          <a:stretch>
                            <a:fillRect/>
                          </a:stretch>
                        </pic:blipFill>
                        <pic:spPr>
                          <a:xfrm>
                            <a:off x="13205" y="1924"/>
                            <a:ext cx="850" cy="820"/>
                          </a:xfrm>
                          <a:prstGeom prst="rect">
                            <a:avLst/>
                          </a:prstGeom>
                        </pic:spPr>
                      </pic:pic>
                    </wpg:wgp>
                  </a:graphicData>
                </a:graphic>
              </wp:anchor>
            </w:drawing>
          </mc:Choice>
          <mc:Fallback>
            <w:pict>
              <v:group id="_x0000_s1026" o:spid="_x0000_s1026" o:spt="203" style="position:absolute;left:0pt;margin-left:434.3pt;margin-top:9.5pt;height:67.7pt;width:53.65pt;z-index:251660288;mso-width-relative:page;mso-height-relative:page;" coordorigin="13164,1924" coordsize="951,1159" o:gfxdata="UEsDBAoAAAAAAIdO4kAAAAAAAAAAAAAAAAAEAAAAZHJzL1BLAwQUAAAACACHTuJAK821PtoAAAAK&#10;AQAADwAAAGRycy9kb3ducmV2LnhtbE2PQU+DQBCF7yb+h82YeLMLWhCQpTGNempMbE2Mty07BVJ2&#10;lrBbaP+940mP896XN++Vq7PtxYSj7xwpiBcRCKTamY4aBZ+717sMhA+ajO4doYILelhV11elLoyb&#10;6QOnbWgEh5AvtII2hKGQ0tctWu0XbkBi7+BGqwOfYyPNqGcOt728j6JUWt0Rf2j1gOsW6+P2ZBW8&#10;zXp+fohfps3xsL5875L3r02MSt3exNETiIDn8AfDb32uDhV32rsTGS96BVmapYyykfMmBvLHJAex&#10;ZyFZLkFWpfw/ofoBUEsDBBQAAAAIAIdO4kCNsBQnowMAACgIAAAOAAAAZHJzL2Uyb0RvYy54bWyt&#10;Vctu4zYU3RfoPxDcj2U5fgqxB27SBAMEnSDpoEuDpihLqESyJG05sy467a6rbtpN9/2DAv2byfxG&#10;DynJzmSmaPpYWL7kvbyPw3suT5/vq5LshLGFknMa9/qUCMlVWsjNnL768uLZlBLrmExZqaSY0zth&#10;6fPFp5+c1joRA5WrMhWGwIm0Sa3nNHdOJ1FkeS4qZntKCwllpkzFHJZmE6WG1fBeldGg3x9HtTKp&#10;NooLa7F73ihp69E8xaHKsoKLc8W3lZCu8WpEyRxKsnmhLV2EbLNMcPcyy6xwpJxTVOrCF0Egr/03&#10;WpyyZGOYzgvepsCeksKjmipWSAQ9uDpnjpGtKT5wVRXcKKsy1+OqippCAiKoIu4/wubSqK0OtWyS&#10;eqMPoOOiHqH+r93yL3bXhhTpnA4pkazChb/7/du3P35Phh6bWm8SmFwafauvTbuxaVa+3H1mKv+P&#10;Qsg+oHp3QFXsHeHYHE/jk9GIEg7VdDSbzFrUeY6r8afik3iM6FDHs0EIyxKef94en43i5mwcj2Y+&#10;p6gLG/nsDsnUGv1ojyDZ/wbSbc60CNhbj0AL0qQD6f6nN/e//Hb/63dk0uAUrDxIxO0/U76qbt9i&#10;8yNYHasejEdjb8ySDrJDzcNBcH8omSXaWHcpVEW8MKcGHR4aj+2urGvQ6Uy8R6kuirIMzktJatzG&#10;yagfDhw0cF5KwOoBbHL1ktuv9zjmxbVK71CXUQ17rOYXBYJfMeuumQFdQCYMFPcSn6xUCKJaiZJc&#10;mdcf2/f2uCBoKalBvzm132yZEZSULySubhYPh56vYTEcTQZYmIea9UON3FZnCgxHpyC7IHp7V3Zi&#10;ZlT1FebO0keFikmO2HPqOvHMNUMBc4uL5TIYgaGauSt5q7l33cC53DqVFQHpIzYtemi/xakueIJf&#10;S1ZIH/Th349InHJbgNF4k7vrgvsewvaDXhx3vfj25z/e/fCGYJ0Ky1HHWRK9spjw0TKtChmdC/u1&#10;UzryM8OuVqu6rnuZKnFTlXhmc6X9LFphJKdb7rCuV4PpZDSdrAY9LTf//JTv5S5VnzhaVWTC3IQJ&#10;vRM3whavMWfCGIi84XsFrstC+571cHv5/30YiElEtRYpmPMiDRRliTX8BjTyj0Mc4/XDw+D/A2ms&#10;M8Lx3CeTISlvh31Q5qAIFRyT9vX8JeMHfczB9+Zcx/gpWNlMSHR6E6GbrR2dn8T4kE0TP4hIJzRn&#10;eEBC4u1j51+oh+tgdXzgF38CUEsDBAoAAAAAAIdO4kAAAAAAAAAAAAAAAAAKAAAAZHJzL21lZGlh&#10;L1BLAwQUAAAACACHTuJA5DciB30eAAB4HgAAFAAAAGRycy9tZWRpYS9pbWFnZTEucG5nAXgeh+GJ&#10;UE5HDQoaCgAAAA1JSERSAAAAkwAAAJMIBgAAAIrlKxUAAAAJcEhZcwAAIdUAACHVAQSctJ0AAB4q&#10;SURBVHic7Z17UFRH1sDPMCMzwAgjb+I7gIirESMa3wobdbMbNz6yaFnZvEyMeWnUyqqrqyYmsZI1&#10;kZRuilTwscaoScQK8RENakxWViOiuFkRQcAgLx8wDq8BBpjvj8mcr/ty+9JzuajZ6l9VV3HndPft&#10;e21vd58+57TO6XQ6QSDQAK+73QDB/w6iMwk0Q3QmgWaIziTQDNGZBJohOpNAM0RnEmiG6EwCzRCd&#10;SaAZBt6Ma9asgaysrC5ryKxZs2DevHkAAFBWVgbPP/88V7nU1FS477778O99+/YBAMDgwYPhvffe&#10;ky2Tk5MDf/3rXzvV3oSEBHj99dfx+q233oJ///vfAADw8MMPw5IlSwAAoK6uDpKSkmTrCAgIgN27&#10;d+P10qVL4dKlS7J5k5OTYcCAAe1+Ly4uhpdffln1c/Cwe/duCAgI6DAfd2fKysqCb775plONUmLQ&#10;oEH4d319Pfe96uvr8e9Lly5hubq6OmaZqqqqTj9Ljx49qOtz585hnSEhIfi7w+Fg3is4OJi6PnXq&#10;FJw6dUo27xtvvCH7e21tbZf+uwC4noEHMcwJNIP7yyTFZDJ16sZOpxOampq48hqNRtDpdAAA0NLS&#10;Ai0tLShramoCu92OMjdtbW34u5Tm5mbqWs2z6PV6qn69Xo/1eHt74+86nY5Zv8lkouro1q0blbex&#10;sdHjdhkMBjAYVP+zAoDrS9Ta2up5QScnjzzyiBMAnADgNJlMvMWYFBYWYn0A4Fy6dCnKLl++TMly&#10;c3NRtmzZMkqmRaqpqfG4/Tt37qTqSEtL87iOGzduUHVkZmairKysjJKdOXNGto4LFy5Q+dauXetx&#10;O6TMnz+fqvPmzZtc5cQwJ9AM0ZkEmtG5wfUXVqxYAdnZ2R3mmzFjBrz44ose1//cc8+Bn58fAABM&#10;mDABjhw5grJnnnkGysvLO6zjxRdfhOnTpwOASzWwbNkyrns/+uijOMdauXIlTJw4UTbfm2++CSkp&#10;Ke1+N5vNqK4AAPjmm29g48aNANB+7kYSFBREPaecWqAjCgoKuNUGe/bsgcDAQI/vQaJJZ8rOzoaM&#10;jIwO85HLf09w628AABITE2HKlCl47evry1VHTEwMltPr9dz3Pnr0KC4U3HowOS5cuCD7u8Vioa7L&#10;ysq43pXRaKSeUw21tbVc9wIA7sWQEmKYE2iGJl8mrbFYLNTnedeuXWC1WmXzPvHEE3Dz5k0AAMjM&#10;zIScnBwAAIiIiICZM2divpqaGti8eTMAADQ0NFD1d+vWDf8uKSmBr7/+Gq+ff/55cP5iJl9UVIR1&#10;nD17VtWzDRo0CO9tt9th69atsvnq6+th27ZtsrL4+HgYNWqUqvt3KbzLRSXVwOTJk7mW4IsWLcIy&#10;SqoBKQMHDsR869evZ+ZbsmQJ5hs/fjwlW7hwIcoSExOZdRw+fJhql91uR1lSUpLHageLxcK8lyeq&#10;ATKtXLkS8ympBrKzs7nbWV5ejuWEakBw1xGdSaAZ9+ScqbS0FJ588km8Likpwb8/+eQT+Pbbb/F6&#10;x44d0KtXLwBwLf//8Ic/AED7VZTW/Pa3v+WyPCDnY1ICAgLg2LFjeJ2SkgKrVq0CAJdKgZS99NJL&#10;cPny5U60uOu5JztTQ0MDfPfdd7KyoqIiKCoqwmtybysqKgqioqK6vH0AAGFhYZCYmNipOry9vak6&#10;Vq1ahVYDERERlKx79+6dutedQAxzAs3Q5Ms0Y8YMLoUkS3ssxWKxwKJFi/B6x44dqBoYO3YsxMfH&#10;o+yrr77CoWT8+PEwfPhwAHANlXv37sV8AQEBWGd0dDRXOwAANm/ejLvwUVFRWIefnx8kJyfLlomN&#10;jYWpU6cCgGvnn9SM/+Y3v4HJkyfLlktKSoKRI0cCAIC/vz93G1mEhoZS71EJ9w5Dp+Ba8znvrNWA&#10;FCXVQFRUFMo2bNiAv3///fdU/cnJyVztkqoGyLRnzx7MJ7UaINOTTz6J+aqrqynZvHnzeF8RRXx8&#10;vMeqAbUI1YDgrqNqmHM6ndQkWA2lpaVMmcPhgGvXruF1WFgY7h21tbVR9w4PD0dDrpaWFpRZrVbo&#10;378/5iNlPj4+EBERgbKrV69CW1sbAADYbDaqXHFxMdfzhIaG4lDh4+OD96qrq6PqMxqNKNPr9dC3&#10;b1+UlZeXo0GcwWCAPn36cN2bxGq1dvrfpra2Vl1B3k8fOcx1RVJrHJefn48ytRpws9mMsilTplAy&#10;o9HINcyRxnHbt29nasA/+eQTlAUHB1Oy0aNHoywiIoKS8Q5zXZHEMCe444jOJNAM7jnTrFmzVNsj&#10;8TBp0iT8u0ePHrB06VK8Tk9Ph4MHDwKAa85BytLS0nDpTu7kl5aWwoYNG/D63Llz+HdJSQklUzJS&#10;W7x4Mbr6DBw4EH+PjY2l2pGbm4tzFbvdjjIvLy/qXkqySZMmwZgxYwCAXzUQEhJCtaMr8PHx4cvI&#10;NRjeZXhVA1ok6ZyJlxkzZnisGlCyGpDCmjPdS4hhTqAZ3MNcWVkZes/qdDqmFvn27dtw48YNbVr3&#10;C/fddx8u/9va2iA/Px9lpLdpcHBwO09bHq5cuYIGcFIKCgpQFhERgXtkNTU1UFlZifmUPIhJbDYb&#10;tr+6upq7jX369AGbzQYArvfvrsNoNFLqBZLGxkZqk7x///64WyCVKREZGcln6sz7CePVgG/atEnz&#10;pSmv3xypAfcELVQDZFIa5pSS0jBHsm7dOiwzZMgQZj6pcVxJSQnKTp8+LVQDgnsX0ZkEmtHl9kzb&#10;tm2Dhx56qMN8W7dupZbJJI8++ij67//5z3+G3Nxc2XyhoaGq2nj27FncTpHunufk5OCcqWfPnlz1&#10;paenQ2xsLAC4jNxY7a2uroZx48Zx1ZmUlAQ//fQTALiiuLjJz8/HewEAvPLKK0xfucTERFSjREdH&#10;U+2aMGEC3Lp1CwBc4ZNmz56NMl5Dwy7vTH369KEelkVYWBhTRu41eXl5cdXnCTExMUwZqVvixWaz&#10;4WTZYrEw2+v2quGhuLgY8vLy2v3e1NRE/e7uEHJcuXIF//b396faRQa7iIiIUPWOxTAn0AzuL9Mz&#10;zzwDEyZMcBVSCNkyevRoWL9+PV4fP36cstlmYTQaqXIkH3zwAf4vPnz4MNy+fZu32ci0adNg7Nix&#10;HebLz8+nfNnWrVsna8cdFxfHbO+5c+fgyy+/lJVlZWVBWloaALjMk1nU1NTAO++8g9eklUVCQgJ6&#10;+1ZWVsKHH36IsoyMDDRlvn79OlXn8uXLMQKcO9qem5UrV6J6o6ysDJYvX46yv/3tb3zGc1xrvk6Q&#10;kJDAtfzkNY5Tm9Qax5F+c7zwWg1IkxZ+c0qJVA0oIYzjBHcd0ZkEmnFHXZ2eeuopWLlypawsLS2N&#10;uUXz888/M+vMyMhgbieQfPzxx8z6c3JytDGo5+BPf/oT07GCjLYbGBhIbRvNmjULVQMkMTExVD4l&#10;kpKScLX3wAMP4NwNAGDMmDE4L1W7HXZHO5PFYmH+gxoMBmrpykvfvn25vE0cDgezfreO6U4QEBDA&#10;DIN869YtbGNERAT1XEajUbaM0Wjk9rYpLS3Fibw0FlNxcTG116gGMcwJNIP7y5SamsoMeD5//nym&#10;4m/BggXosl1fX8805DKbzUwNOMnBgweZ3r68REVFwYIFC/D6jTfeQC230Wik2kGqQT799FMM2SPl&#10;6aefhiFDhgCAK+SNuw7pF+XHH3+EL774AgBcz0zG93711Vdh1qxZAADQ2tpKvSvSwYKkoqKCau/U&#10;qVNVBQlbs2YNWoXs3bsXTp8+7XEdmjgUHDlyhKuOjRs3qlINkCg5FCih1qGARCmkDm+0XSWHAhIt&#10;QupI6dWrF+YbOXIkM59QDQjuOqom4F5eXpQ2ubS0FH744YcOyxUWFuLfJpMJRowYgdf3338//t3Q&#10;0EDZc8fHxzNjV2ZlZUFFRQXW4Y6IIiUyMhLGjx8PAAC9e/em2jtq1Cj0y+vVqxfzWYKDg7EOOZkc&#10;DoeDOsKipqYG61AbqaWkpATbWFlZSbWJ9LWrra2F8+fP4zVv3Mro6GiqTu4g9VzfL6c2kePI1L9/&#10;f+a91AaV5zWOO3r0KFWODCrP6x7Oi1r3cKVhjkyeGMeRSWmYU4sY5gSaITqTQDPuWrCvqqoqKtxL&#10;YmIiPPbYYwDg8gUjw9Uo2TqtWrUK5ytknZGRkbBw4cJOt3PDhg04Z7hw4QLGJB8+fDgV3W7Lli3w&#10;n//8p115Ly8v6llqa2uxjWazGd5++22Ubdy4Ea5evQoA9NFnAABLlizB+dC3334Lhw4d6tRz/fzz&#10;z9T7X7duHfrqff7551Ts9bfffhvMZnPHlfKOh1rPmaRJC9WAUqwBEk/mTKxou3PnzqXqJP3myKQ2&#10;1oA0kQfxqHUoUEoi2q7gnoJ7mBs6dCguLcnz1Dpi2LBh6Mt27do1KCgoAACXasDtCg1AR3NraGhg&#10;nghpMBioWI8XLlxA/y+j0YiyBx54gCqXn5+PWmRyudwRJ06cQOM40tissrKSCmAaHh4uG+NSaXhw&#10;OBxUHW5T347o168f3osM1wPgMnF2hwGqrKyk2pSZmclUD5w8eRL363jOopGF6/vVAUrD3LFjxzAf&#10;qQH3RDVAJt7IcVJIDbg08aoGlJIaDbgniXXenJTVq1djmWHDhlEyUgPuSRLDnOCOIzqTQDu4vl9O&#10;p3PmzJlOs9nsNJvN7VYhDQ0NzpqaGtk0ZcoULOft7Y2fTp1Oh79Lk6+vr6phztvbG+uQbtgqDXN+&#10;fn5YzmQytfvEyz1Xamoqlc9kMmEd8+fPZ77H5uZm5rtSSi0tLVz/To2NjVgmMzOTeq95eXko++67&#10;7zQf5rgn4Ha7Hb0XyIOVAZTj9zgcDtmgDk6nkzvYAy/Nzc0Ya4l12LMcUp0Oidlslj2wWfobeTiz&#10;0kHN3bp1Uzy1oLMYjUY0ezGZTNQ79vX1xcAb3DGXPEAMcwLN4P4yDR8+HMPaSA2+zp49iy7LvXv3&#10;ZkaY69OnD9ND9urVq2jL7OvrS7lNZ2Zm4tejoKCAOm6U5XtmtVqpfKQdeWBgIBWY/tixY8yj1zMy&#10;MlAVMnToUAgPD5fNFxcXh+7pbiM5ANeX+fjx47JlvL29ISEhQVamRGFhIZeJsydm0BMnTmSaBnN/&#10;SbkGww4gVQMvv/wyJSP95sjz5qT8/e9/x3zR0dGUTAu/OTIpGccpJd5ouyRKIXWUjOOUIDXgniSl&#10;kDqkBlwtYpgTaIboTALN4O5M06dPB5PJBCaTSTHUX0pKCuYzmUxw4sQJlG3evJmSken69etgt9vB&#10;bre38w/LyclBmVIid8HHjh3LzLds2TLq3sXFxcy8rHmEEp9++inWTZ6EAOByPHDXzXISkGPcuHFY&#10;Z2NjI9aRlZXFLBMXF0c9C2mFOmLECEpGzgVfeeUV6v0oRVYh4Z6ANzc3476OTqdj5mttbWVOZpVk&#10;TqdTdgkOwPYZk0LGXfTy8mLWp9frqT0qo9HIzKuGtrY25h6YXq9Xda+mpiaqTncdSvukOp2OeS+l&#10;9+NwOFQdTS+GOYFmaG4cN2XKFHj22Wfxet26dXDx4kUAAHjkkUfgqaeeki1HqgwqKirgtdde8/je&#10;pE/bpUuXqOhnJCEhIbBnzx68VvpS7Ny5E7+mo0ePxt/HjRtH1eE+J06Kr68vFaLn6tWrzHa9+eab&#10;6H9otVop3z7SGWPfvn1ofeHv70+1g0RpOnLlyhXKVT8lJUVVpGIK3mUfr3GcWtUAiZLVgBZJ6Sh6&#10;LejqkDpkUjKOU0JJNSCM4wR3He5hLiEhAT+Der0ePvvsM5TFxsZCSEgIALg+u6Rs8ODBuKJxH3kK&#10;4ArCnp6eLnuv+vp6mDt3Ll4fOHAAampqAMC1QiE17F9//TXuPw0bNgxjMd64cQOOHj0qW39lZSXV&#10;xqSkJNTylpeXU+7nc+bMkQ2oXlxcTNlJT5gwAXr37g0ALoM1d/uVoqsYjUZ0BwdwRZxzG7Y1NTVR&#10;7+Dw4cOyQehv375NPQsvt2/fpuon9+pGjhxJ7elxr2jVfCIbGhqozyDpHi4NKk8ax5FIj1Ulk5IG&#10;XO2xqkqJ1wachFcDLkWL8+a0SMJvTnBPIzqTQDNUqQa8vb2pqGNDhw7lKnfgwAFcJpvNZqqO9PR0&#10;2LFjBwC4VAMzZ85EWVlZGbPOf/zjHzi+Z2dnYzmp1vbZZ5/F0D4//fQTrF27Vra+uLg4ql3kjvn7&#10;778PmZmZAOCaF5H5vv/+e9i5cyeznW6ioqKwnNJcxGq1Uu9g/vz5sGLFCgBwhbzZvXs3ALgsMTZu&#10;3ChbR1FREbz++ut4/fHHH6OP4a1bt6j6ldi+fTvf+Xdaj5tKcyYlhwLSakApSedMJKTfnDSR0XaV&#10;/OaUUOM3J01KsQa62m9OHMQj+NWgaphraWmhlqOTJ09uF6RcjtjYWHSp9vHxgX/+858os9vtKKup&#10;qYGvvvoKZY899hjGgSQNz6TEx8dTLtvSe7PYtWsX135Znz59sP7w8HCq/ffffz/KCgsLcTjsaqxW&#10;K9UOktraWup9HDp0CJ+zpqaGkn355Zdo6jxq1CgYMGAAyn51qgHeo+i1QDrM8SY1R9FLk9bDnFJS&#10;8puTqgbCw8NRlpKSouq9imFOoBmabPTW1dWB1WoFAJf5BRkRrbGxEWXSMmQ+UgPr5eVFycj6pfj7&#10;+/Md+alAQEAAmtU4HA7KW4VsB2nu4e3tTcmam5uxjWR5nU5HhWo2GAyYT6fTqYoeZzKZsFxrayvU&#10;1tbK5mttbaXeGxmiuqWlhZJ1794dvWo8cf+nUPM5kw5zZFLa6CWTknu4FCUbcN4AqSRqo6AocSej&#10;oJB4cnaKUhI24IJ7CtGZBJrBPWc6cuQI2iy3tbXBvHnzUHb48GHUUufm5kJqairK4uLiqEi6boxG&#10;I5VvyJAhePyqzWajzmsjz5eLj4+nNO4szWxFRQUcPHgQr0eNGgWDBw8GANdZa2T7d+3ahfMutyGf&#10;m23btsn6jUVGRjJ93qKjo6mz+cjn/Ne//oV/NzY2UjLeM0vOnz8P2dnZAKC8OyBlzpw5TCsGVjRj&#10;j+AdD9VGjtNCNUAmJQ04idRqQOm8OV6/OTIpacDVHkWvlNSoBqSJ97w5tYhhTqAZmqgGAgICmEHV&#10;GxoaZA82ttlsVBkvLy/MJ5VZrVa0w66vr+c6KFnN0asAro1d1qlLtbW16LXR1NREtYPlzaHT6Zjv&#10;xhO4A7srUFVVhRpwg8HQeZtvKbyfMKVhTgle1UBXu4fzDnNqz04hEznMdQVqhzkyCeM4wT2N6EwC&#10;zVA1EDc3N1ORcpOTk9FvLC0tDd5//32UkUvtpKQkdOGurq6m6pg0aRLutN+8eZOSrV+/HsPVSJk9&#10;ezZ1TLuboUOHwkcffYTX6enpWOfw4cNh06ZN/A/MwTvvvIPHpbqdKwBc86ypU6d2uv7U1FRmqCIW&#10;AwYMgG3btuH1jBkzUP2Qm5tLvWMlDh06xLXto6oztbW1UaGVycluRUUFM+xyREQEPkBRURGVb8yY&#10;MSjLz8+nZDExMUwTEpbpiL+/P/WyPv/8c6yzK6KmxcTEyP7jtLS0MN+HJyhFt2Ph5+dHtYncc6ur&#10;q+NulzRSIAsxzAk0Q/V6k4zuQRpP+fn5UbKqqiqMM0nd2GCg8pGabKlMaVkcGhoq+7+2e/fuVHB0&#10;vV6PdZrNZkoWFhaGsR6DgoKoeioqKvDIVTKqid1uV6V+8PHxUWUpYLPZsM2klYDBYGg3rLpt4h0O&#10;B/WcwcHBzMAh169f7/zB17zLPi1UA7zu4VqgpAH3xAbcaDRiPi0ix/GeNyeF5TcntQEng8pLk5IG&#10;nDSOkyZhAy6444jOJNAMTbZTXn31VebR5a+99hq8++67AECfG1dWVgbTp0/H6yeeeALVBiUlJZQP&#10;/hdffNHuwBk5kpOT0dEhOjoazpw5gzLy7NoRI0ZQMqUd85MnT+KcKTIyEn//3e9+R9URFRWFfx84&#10;cACPmPf19aXySbeJyGPjt2zZggcI3bx5E37/+9+jLDc3V7Z9V65coc465j1E5+LFi/D000/jtTta&#10;MgDA8uXLKZ861vaSFE060+XLl6kDmkkiIiKoh3XT1NRElXHraABcphmkTClIO8m1a9ewnI+Pj+x9&#10;AVyTfZZMChnimSQoKKjdZN1NVVUVtsNisTDv1dLSQj0nGSzC4XAw3ymJ3W7nyielrq6OWa5fv37c&#10;74dEDHMCzeD+Ms2ZMwcefPBBAGgfZHzu3LnMyGn9+vWT/d1isVCRy8gg8lJSUlKo5S/JSy+9hOek&#10;Pfzww6iQlN73yJEjzGCif/nLX7iM6Pft28ccbh5//HFmwHw1mM1m6v1s3boVKioqAMAV/HXSpEkd&#10;1lFZWQlbtmzx+N6HDh2iLCKWLFnCZzynap3axXgSOY7XoYD3vDkllKwGWH5zUocCkhs3blB1kJHj&#10;pJCqgZUrV3K1V7iHC361cA9zxcXFTP8sLQgJCWkXM9tNdHQ0V1jniooKpuGct7c3upbX1dVhhDYA&#10;18rG/Rnv3r0718rRYrFgpDgA1/6k+/RwMr53a2srdap4YGAgxuPW6/WUu7saO2y73Y7BUgFcK2al&#10;09bJe7Fc7cvKymSj1HUI1/fLSWvAuyJp4R6uNgoKmXiN47oiCooSrGFO6je3du1alCkNc0qIAKmC&#10;u47oTALNUKW0NBgMsGrVqk7d2Gq1wocffuhxuYyMDDh58iReL1y4EJWHU6dOZfrRWa1WWLNmDQC4&#10;jPxZkeOcTifmkxIbG4vlpPON2bNnoz9fTk4OhgQymUywfPlyzDds2DDms6WmpjLPU2FptsPCwqhn&#10;IZW/dxzeMVut1QALtSF1li1b1mnVgFJQeaWj6EmrASV4VQNSlGINkEkL1YASYs4kuOtosjdXUFDA&#10;pTYIDQ2ljqniJTc3F6Oa6fV6aqgoLCzEe/fs2ZO5LO7VqxeWi46OZt7L39+fORQp+ZkVFRWhsdzV&#10;q1fx99bWVjh37hxeBwUFQd++fQHAtf9GHofGa5pbWVlJ1ckiLy+Pqz7N4Pp+OdW7h5OJNI7Tyj2c&#10;FVT+TqNGNSDVgHd1EsOc4FeD6EwCzdD8vLmu4Pjx42h8JjXU+uGHH9AVZ9OmTbjF8dBDD8HevXu5&#10;6h84cCDOVyZOnEgFh4+KisI4Ah999BFMmzatw/oef/xx+OCDD2Rl+/fvxzZaLBYoKSlB2fTp03Eu&#10;FBoaymWnlJeXRxnYLV68GBYvXiybl9yuOn/+PPzxj3/E6+zsbPRNXL9+PaX64Y1J8KvoTOHh4dQ+&#10;GAn5glpbW9Ehk2d/zU1ZWRkapkn39kpLS7EzNTQ0cNXn6+vLbK+3tze2sbGxkcpH7jPq9XpmHSTS&#10;WJ8BAQFc5ZqbmynnVdJrJTAwEM16PEEMcwLNuCe/TCaTiTK2Iy0Grl27xtQGV1ZW4t+1tbXw448/&#10;4nXfvn3xhGybzUYtm1m+ZFIKCwupOknIL8StW7eY+erq6vDZpP5zgwYNwrZIw/BcvHiRMut1U15e&#10;Tr2rnj174t/19fXw3//+F6/j4uKYAeLPnz9PDbkkDz74oGz0vHbwLn3vpGpACakGnDeptRog/ea0&#10;SF3tN0cijOMEv1pEZxJohiZzpj179jDD8JEonVerxIQJE9CacOHChdScacyYMbh9sXr1ajy+/fTp&#10;08zz1MaNG0fVERUVhSu1EydOUCvEy5cvo7PBCy+8APv375etMzU1lfJzc2Oz2agILrt27cIowEFB&#10;QdScZtq0aagOCAsLg5ycHNl7LVq0CJYtWwYA7Z077iaadCY1y0hPuHnzJk6udTodM6iFv78/ylg+&#10;bQCuJThZh5fX/3+gm5ubqYl8WFgYLgCUQvH06NFD1uxYam5st9txn1Eaqqaqqop6ThZms5lp4nw3&#10;EcOcQDNUfZkcDge88MILnbqxkpXB9evXYfXq1Xi9YMEC/B/O8s/zhLy8POooUtJjeNCgQbBw4UK8&#10;Jr98zz33HCQmJgIAwJkzZ/CIWCmnTp2C7du3AwDIhhNSw4oVK1ChWllZie+/Z8+e1Lvav38/HDhw&#10;AABcytOUlBSUvffee9geaQD7d999F3cXPvvsMyr4PTe8S9N71aGA9yh6LRwKSNSeN0cmT46iJ1E6&#10;VpUMqaN03pw0kQfxCKsBwV1HdCaBZuiczl/ixXSAzWYDh8PRZQ3x8fFB1YH00D2LxcIMRUieXuDn&#10;54crLofDATabDfORsubmZqipqZGtT+mEApLGxkZqe6N79+64VSGVsdDpdNSq8/bt27jC8/LyYq6S&#10;GxoaUJWh1+upXX1SZjAYqC2b6upqZqjBwMBAXNXW1dVR80hSpvg8vJ1JIOgIMcwJNEN0JoFmiM4k&#10;0AzRmQSaITqTQDNEZxJohuhMAs0QnUmgGf8H8SVmUENFiLsAAAAASUVORK5CYIJ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AoAAAAA&#10;AIdO4kAAAAAAAAAAAAAAAAAKAAAAZHJzL19yZWxzL1BLAwQUAAAACACHTuJAqiYOvrYAAAAhAQAA&#10;GQAAAGRycy9fcmVscy9lMm9Eb2MueG1sLnJlbHOFj0FqwzAQRfeF3EHMPpadRSjFsjeh4G1IDjBI&#10;Y1nEGglJLfXtI8gmgUCX8z//PaYf//wqfillF1hB17QgiHUwjq2C6+V7/wkiF2SDa2BSsFGGcdh9&#10;9GdasdRRXlzMolI4K1hKiV9SZr2Qx9yESFybOSSPpZ7Jyoj6hpbkoW2PMj0zYHhhiskoSJPpQFy2&#10;WM3/s8M8O02noH88cXmjkM5XdwVislQUeDIOH2HXRLYgh16+PDbcAVBLAwQUAAAACACHTuJAeee6&#10;BAQBAAATAgAAEwAAAFtDb250ZW50X1R5cGVzXS54bWyVkcFOwzAMhu9IvEOUK2pTdkAIrd2BjiMg&#10;NB4gStw2onGiOJTt7Um6TYKJIe0Y29/vL8lytbUjmyCQcVjz27LiDFA5bbCv+fvmqbjnjKJELUeH&#10;UPMdEF8111fLzc4DsUQj1XyI0T8IQWoAK6l0HjB1OhesjOkYeuGl+pA9iEVV3QnlMALGIuYM3ixb&#10;6OTnGNl6m8p7E489Z4/7ubyq5sZmPtfFn0SAkU4Q6f1olIzpbmJCfeJVHJzKRM4zNBhPN0n8zIbc&#10;+e30c8GBe0mPGYwG9ipDfJY2mQsdSGj3hQGm8v+QbGmpcF1nFJRtoDZhbzAdrc6lw8K1Tl0avp6p&#10;Y7aYv7T5BlBLAQIUABQAAAAIAIdO4kB557oEBAEAABMCAAATAAAAAAAAAAEAIAAAAAImAABbQ29u&#10;dGVudF9UeXBlc10ueG1sUEsBAhQACgAAAAAAh07iQAAAAAAAAAAAAAAAAAYAAAAAAAAAAAAQAAAA&#10;zyMAAF9yZWxzL1BLAQIUABQAAAAIAIdO4kCKFGY80QAAAJQBAAALAAAAAAAAAAEAIAAAAPMjAABf&#10;cmVscy8ucmVsc1BLAQIUAAoAAAAAAIdO4kAAAAAAAAAAAAAAAAAEAAAAAAAAAAAAEAAAAAAAAABk&#10;cnMvUEsBAhQACgAAAAAAh07iQAAAAAAAAAAAAAAAAAoAAAAAAAAAAAAQAAAA7SQAAGRycy9fcmVs&#10;cy9QSwECFAAUAAAACACHTuJAqiYOvrYAAAAhAQAAGQAAAAAAAAABACAAAAAVJQAAZHJzL19yZWxz&#10;L2Uyb0RvYy54bWwucmVsc1BLAQIUABQAAAAIAIdO4kArzbU+2gAAAAoBAAAPAAAAAAAAAAEAIAAA&#10;ACIAAABkcnMvZG93bnJldi54bWxQSwECFAAUAAAACACHTuJAjbAUJ6MDAAAoCAAADgAAAAAAAAAB&#10;ACAAAAApAQAAZHJzL2Uyb0RvYy54bWxQSwECFAAKAAAAAACHTuJAAAAAAAAAAAAAAAAACgAAAAAA&#10;AAAAABAAAAD4BAAAZHJzL21lZGlhL1BLAQIUABQAAAAIAIdO4kDkNyIHfR4AAHgeAAAUAAAAAAAA&#10;AAEAIAAAACAFAABkcnMvbWVkaWEvaW1hZ2UxLnBuZ1BLBQYAAAAACgAKAFICAAA3JwAAAAA=&#10;">
                <o:lock v:ext="edit" aspectratio="f"/>
                <v:shape id="_x0000_s1026" o:spid="_x0000_s1026" o:spt="202" type="#_x0000_t202" style="position:absolute;left:13164;top:2656;height:427;width:951;" filled="f" stroked="f" coordsize="21600,21600" o:gfxdata="UEsDBAoAAAAAAIdO4kAAAAAAAAAAAAAAAAAEAAAAZHJzL1BLAwQUAAAACACHTuJAI9cS8L8AAADa&#10;AAAADwAAAGRycy9kb3ducmV2LnhtbEWPT2vCQBTE74V+h+UVequbCLWSugkSEEuxB6MXb6/Zlz+Y&#10;fRuzW0399G6h4HGYmd8wi2w0nTjT4FrLCuJJBIK4tLrlWsF+t3qZg3AeWWNnmRT8koMsfXxYYKLt&#10;hbd0LnwtAoRdggoa7/tESlc2ZNBNbE8cvMoOBn2QQy31gJcAN52cRtFMGmw5LDTYU95QeSx+jILP&#10;fPWF2++pmV+7fL2plv1pf3hV6vkpjt5BeBr9Pfzf/tAK3uDvSrgBMr0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CPXEvC/&#10;AAAA2gAAAA8AAAAAAAAAAQAgAAAAIgAAAGRycy9kb3ducmV2LnhtbFBLAQIUABQAAAAIAIdO4kAz&#10;LwWeOwAAADkAAAAQAAAAAAAAAAEAIAAAAA4BAABkcnMvc2hhcGV4bWwueG1sUEsFBgAAAAAGAAYA&#10;WwEAALgDAAAAAA==&#10;">
                  <v:fill on="f" focussize="0,0"/>
                  <v:stroke on="f" weight="0.5pt"/>
                  <v:imagedata o:title=""/>
                  <o:lock v:ext="edit" aspectratio="f"/>
                  <v:textbox>
                    <w:txbxContent>
                      <w:p w14:paraId="4F1C35FE">
                        <w:pPr>
                          <w:widowControl/>
                          <w:rPr>
                            <w:rFonts w:ascii="仿宋" w:hAnsi="仿宋" w:eastAsia="仿宋" w:cs="仿宋"/>
                            <w:sz w:val="18"/>
                            <w:szCs w:val="18"/>
                          </w:rPr>
                        </w:pPr>
                        <w:r>
                          <w:rPr>
                            <w:rFonts w:hint="eastAsia" w:ascii="仿宋" w:hAnsi="仿宋" w:eastAsia="仿宋" w:cs="仿宋"/>
                            <w:sz w:val="18"/>
                            <w:szCs w:val="18"/>
                          </w:rPr>
                          <w:t>产品详情</w:t>
                        </w:r>
                      </w:p>
                      <w:p w14:paraId="3714ABC8">
                        <w:pPr>
                          <w:jc w:val="center"/>
                          <w:rPr>
                            <w:rFonts w:ascii="仿宋" w:hAnsi="仿宋" w:eastAsia="仿宋" w:cs="仿宋"/>
                          </w:rPr>
                        </w:pPr>
                      </w:p>
                    </w:txbxContent>
                  </v:textbox>
                </v:shape>
                <v:shape id="_x0000_s1026" o:spid="_x0000_s1026" o:spt="75" alt="C:/Users/Admin/Desktop/https___www.followme-shop.com_productshow_287587_2.pnghttps___www.followme-shop.com_productshow_287587_2" type="#_x0000_t75" style="position:absolute;left:13205;top:1924;height:820;width:850;" filled="f" o:preferrelative="f" stroked="f" coordsize="21600,21600" o:gfxdata="UEsDBAoAAAAAAIdO4kAAAAAAAAAAAAAAAAAEAAAAZHJzL1BLAwQUAAAACACHTuJAnNZAFb8AAADa&#10;AAAADwAAAGRycy9kb3ducmV2LnhtbEWPQWvCQBSE7wX/w/KEXopuLEUlunpQCi2UpkZBj4/sMxvM&#10;vk2z25j+e7cg9DjMzDfMct3bWnTU+sqxgsk4AUFcOF1xqeCwfx3NQfiArLF2TAp+ycN6NXhYYqrd&#10;lXfU5aEUEcI+RQUmhCaV0heGLPqxa4ijd3atxRBlW0rd4jXCbS2fk2QqLVYcFww2tDFUXPIfq+Bl&#10;d3z6KLPPTbfNstn3V2G276deqcfhJFmACNSH//C9/aYVTOHvSrwBcnU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JzWQBW/&#10;AAAA2gAAAA8AAAAAAAAAAQAgAAAAIgAAAGRycy9kb3ducmV2LnhtbFBLAQIUABQAAAAIAIdO4kAz&#10;LwWeOwAAADkAAAAQAAAAAAAAAAEAIAAAAA4BAABkcnMvc2hhcGV4bWwueG1sUEsFBgAAAAAGAAYA&#10;WwEAALgDAAAAAA==&#10;">
                  <v:fill on="f" focussize="0,0"/>
                  <v:stroke on="f"/>
                  <v:imagedata r:id="rId6" croptop="77f" cropbottom="77f" o:title="https___www.followme-shop.com_productshow_287587_2"/>
                  <o:lock v:ext="edit" aspectratio="f"/>
                </v:shape>
              </v:group>
            </w:pict>
          </mc:Fallback>
        </mc:AlternateContent>
      </w:r>
    </w:p>
    <w:tbl>
      <w:tblPr>
        <w:tblStyle w:val="7"/>
        <w:tblW w:w="993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46"/>
        <w:gridCol w:w="4841"/>
        <w:gridCol w:w="1582"/>
        <w:gridCol w:w="1562"/>
      </w:tblGrid>
      <w:tr w14:paraId="4A1F87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1946" w:type="dxa"/>
            <w:shd w:val="clear" w:color="auto" w:fill="DFF2FF"/>
            <w:vAlign w:val="center"/>
          </w:tcPr>
          <w:p w14:paraId="32DA011E">
            <w:pPr>
              <w:widowControl/>
              <w:jc w:val="center"/>
              <w:rPr>
                <w:rFonts w:hint="eastAsia" w:ascii="宋体" w:hAnsi="宋体" w:eastAsia="宋体" w:cs="宋体"/>
                <w:b/>
                <w:bCs/>
                <w:color w:val="auto"/>
                <w:kern w:val="0"/>
                <w:sz w:val="24"/>
                <w:szCs w:val="24"/>
                <w:lang w:bidi="ar"/>
              </w:rPr>
            </w:pPr>
            <w:r>
              <w:rPr>
                <w:rFonts w:hint="eastAsia" w:ascii="宋体" w:hAnsi="宋体" w:eastAsia="宋体" w:cs="宋体"/>
                <w:b/>
                <w:bCs/>
                <w:color w:val="auto"/>
                <w:kern w:val="0"/>
                <w:sz w:val="24"/>
                <w:szCs w:val="24"/>
                <w:lang w:bidi="ar"/>
              </w:rPr>
              <w:t>产品货号</w:t>
            </w:r>
          </w:p>
        </w:tc>
        <w:tc>
          <w:tcPr>
            <w:tcW w:w="4841" w:type="dxa"/>
            <w:shd w:val="clear" w:color="auto" w:fill="DFF2FF"/>
            <w:vAlign w:val="center"/>
          </w:tcPr>
          <w:p w14:paraId="28DD8090">
            <w:pPr>
              <w:widowControl/>
              <w:jc w:val="center"/>
              <w:rPr>
                <w:rFonts w:hint="eastAsia" w:ascii="宋体" w:hAnsi="宋体" w:eastAsia="宋体" w:cs="宋体"/>
                <w:b/>
                <w:bCs/>
                <w:color w:val="auto"/>
                <w:kern w:val="0"/>
                <w:sz w:val="24"/>
                <w:szCs w:val="24"/>
                <w:lang w:val="en-US" w:eastAsia="zh-CN" w:bidi="ar"/>
              </w:rPr>
            </w:pPr>
            <w:r>
              <w:rPr>
                <w:rFonts w:hint="eastAsia" w:ascii="宋体" w:hAnsi="宋体" w:eastAsia="宋体" w:cs="宋体"/>
                <w:b/>
                <w:bCs/>
                <w:color w:val="auto"/>
                <w:kern w:val="0"/>
                <w:sz w:val="24"/>
                <w:szCs w:val="24"/>
                <w:lang w:bidi="ar"/>
              </w:rPr>
              <w:t>产品名称</w:t>
            </w:r>
          </w:p>
        </w:tc>
        <w:tc>
          <w:tcPr>
            <w:tcW w:w="1582" w:type="dxa"/>
            <w:shd w:val="clear" w:color="auto" w:fill="DFF2FF"/>
            <w:vAlign w:val="center"/>
          </w:tcPr>
          <w:p w14:paraId="78AB7253">
            <w:pPr>
              <w:widowControl/>
              <w:jc w:val="center"/>
              <w:rPr>
                <w:rFonts w:hint="default" w:ascii="宋体" w:hAnsi="宋体" w:eastAsia="宋体" w:cs="宋体"/>
                <w:b/>
                <w:bCs/>
                <w:color w:val="auto"/>
                <w:kern w:val="0"/>
                <w:sz w:val="24"/>
                <w:szCs w:val="24"/>
                <w:lang w:val="en-US" w:eastAsia="zh-CN" w:bidi="ar"/>
              </w:rPr>
            </w:pPr>
            <w:r>
              <w:rPr>
                <w:rFonts w:hint="eastAsia" w:ascii="宋体" w:hAnsi="宋体" w:eastAsia="宋体" w:cs="宋体"/>
                <w:b/>
                <w:bCs/>
                <w:color w:val="auto"/>
                <w:kern w:val="0"/>
                <w:sz w:val="24"/>
                <w:szCs w:val="24"/>
                <w:lang w:val="en-US" w:eastAsia="zh-CN" w:bidi="ar"/>
              </w:rPr>
              <w:t>储存条件</w:t>
            </w:r>
          </w:p>
        </w:tc>
        <w:tc>
          <w:tcPr>
            <w:tcW w:w="1562" w:type="dxa"/>
            <w:shd w:val="clear" w:color="auto" w:fill="DFF2FF"/>
            <w:vAlign w:val="center"/>
          </w:tcPr>
          <w:p w14:paraId="30491F76">
            <w:pPr>
              <w:widowControl/>
              <w:jc w:val="center"/>
              <w:rPr>
                <w:rFonts w:hint="eastAsia" w:ascii="宋体" w:hAnsi="宋体" w:eastAsia="宋体" w:cs="宋体"/>
                <w:b/>
                <w:bCs/>
                <w:color w:val="auto"/>
                <w:kern w:val="0"/>
                <w:sz w:val="24"/>
                <w:szCs w:val="24"/>
                <w:lang w:val="en-US" w:eastAsia="zh-CN" w:bidi="ar"/>
              </w:rPr>
            </w:pPr>
            <w:r>
              <w:rPr>
                <w:rFonts w:hint="eastAsia" w:ascii="宋体" w:hAnsi="宋体" w:eastAsia="宋体" w:cs="宋体"/>
                <w:b/>
                <w:bCs/>
                <w:color w:val="auto"/>
                <w:kern w:val="0"/>
                <w:sz w:val="24"/>
                <w:szCs w:val="24"/>
                <w:lang w:val="en-US" w:eastAsia="zh-CN" w:bidi="ar"/>
              </w:rPr>
              <w:t>保质期</w:t>
            </w:r>
          </w:p>
        </w:tc>
      </w:tr>
      <w:tr w14:paraId="40A429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exact"/>
        </w:trPr>
        <w:tc>
          <w:tcPr>
            <w:tcW w:w="1946" w:type="dxa"/>
            <w:shd w:val="clear" w:color="auto" w:fill="auto"/>
            <w:vAlign w:val="center"/>
          </w:tcPr>
          <w:p w14:paraId="2B68DF4A">
            <w:pPr>
              <w:keepNext w:val="0"/>
              <w:keepLines w:val="0"/>
              <w:widowControl/>
              <w:suppressLineNumbers w:val="0"/>
              <w:jc w:val="center"/>
              <w:rPr>
                <w:rFonts w:hint="eastAsia" w:ascii="宋体" w:hAnsi="宋体" w:eastAsia="宋体" w:cs="宋体"/>
                <w:b/>
                <w:bCs/>
                <w:color w:val="auto"/>
                <w:sz w:val="24"/>
                <w:szCs w:val="24"/>
                <w:lang w:val="en-US" w:eastAsia="zh-CN"/>
              </w:rPr>
            </w:pPr>
            <w:r>
              <w:rPr>
                <w:rFonts w:hint="eastAsia" w:ascii="宋体" w:hAnsi="宋体" w:eastAsia="宋体" w:cs="宋体"/>
                <w:b/>
                <w:bCs/>
                <w:i w:val="0"/>
                <w:iCs w:val="0"/>
                <w:caps w:val="0"/>
                <w:color w:val="auto"/>
                <w:spacing w:val="0"/>
                <w:sz w:val="24"/>
                <w:szCs w:val="24"/>
                <w:shd w:val="clear" w:fill="FFFFFF"/>
              </w:rPr>
              <w:t>IM6874</w:t>
            </w:r>
            <w:r>
              <w:rPr>
                <w:rFonts w:hint="eastAsia" w:ascii="宋体" w:hAnsi="宋体" w:eastAsia="宋体" w:cs="宋体"/>
                <w:b/>
                <w:bCs/>
                <w:i w:val="0"/>
                <w:iCs w:val="0"/>
                <w:caps w:val="0"/>
                <w:color w:val="auto"/>
                <w:spacing w:val="0"/>
                <w:sz w:val="24"/>
                <w:szCs w:val="24"/>
                <w:shd w:val="clear" w:fill="FFFFFF"/>
                <w:lang w:val="en-US" w:eastAsia="zh-CN"/>
              </w:rPr>
              <w:t>5</w:t>
            </w:r>
          </w:p>
        </w:tc>
        <w:tc>
          <w:tcPr>
            <w:tcW w:w="4841" w:type="dxa"/>
            <w:shd w:val="clear" w:color="auto" w:fill="FFFFFF" w:themeFill="background1"/>
            <w:vAlign w:val="center"/>
          </w:tcPr>
          <w:p w14:paraId="6BFCB190">
            <w:pPr>
              <w:widowControl/>
              <w:jc w:val="center"/>
              <w:rPr>
                <w:rFonts w:hint="eastAsia" w:ascii="宋体" w:hAnsi="宋体" w:eastAsia="宋体" w:cs="宋体"/>
                <w:b/>
                <w:bCs/>
                <w:color w:val="auto"/>
                <w:kern w:val="0"/>
                <w:sz w:val="24"/>
                <w:szCs w:val="24"/>
                <w:lang w:val="en-US" w:eastAsia="zh-CN" w:bidi="ar"/>
              </w:rPr>
            </w:pPr>
            <w:bookmarkStart w:id="0" w:name="_GoBack"/>
            <w:r>
              <w:rPr>
                <w:rFonts w:hint="eastAsia" w:ascii="宋体" w:hAnsi="宋体" w:eastAsia="宋体" w:cs="宋体"/>
                <w:b/>
                <w:bCs/>
                <w:i w:val="0"/>
                <w:iCs w:val="0"/>
                <w:caps w:val="0"/>
                <w:color w:val="auto"/>
                <w:spacing w:val="0"/>
                <w:sz w:val="24"/>
                <w:szCs w:val="24"/>
                <w:shd w:val="clear" w:fill="FFFFFF"/>
              </w:rPr>
              <w:t>Catenin δ-1(13I3)Rabbit Monoclonal Antibody</w:t>
            </w:r>
            <w:bookmarkEnd w:id="0"/>
          </w:p>
        </w:tc>
        <w:tc>
          <w:tcPr>
            <w:tcW w:w="1582" w:type="dxa"/>
            <w:shd w:val="clear" w:color="auto" w:fill="FFFFFF" w:themeFill="background1"/>
            <w:vAlign w:val="center"/>
          </w:tcPr>
          <w:p w14:paraId="6F5C763C">
            <w:pPr>
              <w:widowControl/>
              <w:jc w:val="center"/>
              <w:rPr>
                <w:rFonts w:hint="default" w:ascii="宋体" w:hAnsi="宋体" w:eastAsia="宋体" w:cs="宋体"/>
                <w:b/>
                <w:bCs/>
                <w:i w:val="0"/>
                <w:iCs w:val="0"/>
                <w:caps w:val="0"/>
                <w:color w:val="auto"/>
                <w:spacing w:val="0"/>
                <w:sz w:val="24"/>
                <w:szCs w:val="24"/>
                <w:shd w:val="clear" w:fill="FFFFFF"/>
                <w:lang w:val="en-US" w:eastAsia="zh-CN"/>
              </w:rPr>
            </w:pPr>
            <w:r>
              <w:rPr>
                <w:rFonts w:hint="eastAsia" w:ascii="宋体" w:hAnsi="宋体" w:eastAsia="宋体" w:cs="宋体"/>
                <w:b/>
                <w:bCs/>
                <w:i w:val="0"/>
                <w:iCs w:val="0"/>
                <w:caps w:val="0"/>
                <w:color w:val="auto"/>
                <w:spacing w:val="0"/>
                <w:sz w:val="24"/>
                <w:szCs w:val="24"/>
                <w:shd w:val="clear" w:fill="FFFFFF"/>
                <w:lang w:val="en-US" w:eastAsia="zh-CN"/>
              </w:rPr>
              <w:t>-20℃</w:t>
            </w:r>
          </w:p>
        </w:tc>
        <w:tc>
          <w:tcPr>
            <w:tcW w:w="1562" w:type="dxa"/>
            <w:shd w:val="clear" w:color="auto" w:fill="FFFFFF" w:themeFill="background1"/>
            <w:vAlign w:val="center"/>
          </w:tcPr>
          <w:p w14:paraId="52DAB321">
            <w:pPr>
              <w:widowControl/>
              <w:jc w:val="center"/>
              <w:rPr>
                <w:rFonts w:hint="default" w:ascii="宋体" w:hAnsi="宋体" w:eastAsia="宋体" w:cs="宋体"/>
                <w:b/>
                <w:bCs/>
                <w:i w:val="0"/>
                <w:iCs w:val="0"/>
                <w:caps w:val="0"/>
                <w:color w:val="auto"/>
                <w:spacing w:val="0"/>
                <w:sz w:val="24"/>
                <w:szCs w:val="24"/>
                <w:shd w:val="clear" w:fill="FFFFFF"/>
                <w:lang w:val="en-US" w:eastAsia="zh-CN"/>
              </w:rPr>
            </w:pPr>
            <w:r>
              <w:rPr>
                <w:rFonts w:hint="eastAsia" w:ascii="宋体" w:hAnsi="宋体" w:eastAsia="宋体" w:cs="宋体"/>
                <w:b/>
                <w:bCs/>
                <w:i w:val="0"/>
                <w:iCs w:val="0"/>
                <w:caps w:val="0"/>
                <w:color w:val="auto"/>
                <w:spacing w:val="0"/>
                <w:sz w:val="24"/>
                <w:szCs w:val="24"/>
                <w:shd w:val="clear" w:fill="FFFFFF"/>
                <w:lang w:val="en-US" w:eastAsia="zh-CN"/>
              </w:rPr>
              <w:t>1年</w:t>
            </w:r>
          </w:p>
        </w:tc>
      </w:tr>
    </w:tbl>
    <w:p w14:paraId="710775D8">
      <w:pPr>
        <w:keepNext w:val="0"/>
        <w:keepLines w:val="0"/>
        <w:pageBreakBefore w:val="0"/>
        <w:widowControl w:val="0"/>
        <w:kinsoku/>
        <w:wordWrap/>
        <w:overflowPunct/>
        <w:topLinePunct w:val="0"/>
        <w:autoSpaceDE/>
        <w:autoSpaceDN/>
        <w:bidi w:val="0"/>
        <w:adjustRightInd/>
        <w:snapToGrid/>
        <w:textAlignment w:val="auto"/>
        <w:rPr>
          <w:rFonts w:hint="default" w:eastAsia="宋体" w:cs="宋体" w:asciiTheme="minorEastAsia" w:hAnsiTheme="minorEastAsia"/>
          <w:b/>
          <w:kern w:val="0"/>
          <w:sz w:val="28"/>
          <w:szCs w:val="28"/>
          <w:lang w:val="en-US" w:eastAsia="zh-CN" w:bidi="ar"/>
        </w:rPr>
      </w:pPr>
      <w:r>
        <w:rPr>
          <w:rFonts w:hint="eastAsia" w:ascii="宋体" w:hAnsi="宋体" w:eastAsia="宋体" w:cs="宋体"/>
          <w:b/>
          <w:bCs/>
          <w:sz w:val="28"/>
          <w:szCs w:val="28"/>
          <w:lang w:val="en-US" w:eastAsia="zh-CN"/>
        </w:rPr>
        <w:t>产品概述：</w:t>
      </w:r>
    </w:p>
    <w:tbl>
      <w:tblPr>
        <w:tblStyle w:val="11"/>
        <w:tblW w:w="9915" w:type="dxa"/>
        <w:tblInd w:w="21"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930"/>
        <w:gridCol w:w="7985"/>
      </w:tblGrid>
      <w:tr w14:paraId="0806A9E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682" w:hRule="atLeast"/>
        </w:trPr>
        <w:tc>
          <w:tcPr>
            <w:tcW w:w="1930" w:type="dxa"/>
            <w:shd w:val="clear" w:color="auto" w:fill="DFF2FF"/>
            <w:tcMar>
              <w:top w:w="0" w:type="dxa"/>
              <w:left w:w="113" w:type="dxa"/>
              <w:bottom w:w="0" w:type="dxa"/>
              <w:right w:w="113" w:type="dxa"/>
            </w:tcMar>
            <w:vAlign w:val="center"/>
          </w:tcPr>
          <w:p w14:paraId="3F703CDA">
            <w:pPr>
              <w:pStyle w:val="10"/>
              <w:keepNext w:val="0"/>
              <w:keepLines w:val="0"/>
              <w:pageBreakBefore w:val="0"/>
              <w:widowControl w:val="0"/>
              <w:kinsoku/>
              <w:wordWrap w:val="0"/>
              <w:overflowPunct/>
              <w:topLinePunct w:val="0"/>
              <w:autoSpaceDE/>
              <w:autoSpaceDN/>
              <w:bidi w:val="0"/>
              <w:adjustRightInd/>
              <w:snapToGrid/>
              <w:spacing w:line="480" w:lineRule="auto"/>
              <w:ind w:left="0" w:right="0" w:firstLine="0"/>
              <w:jc w:val="center"/>
              <w:textAlignment w:val="auto"/>
              <w:rPr>
                <w:rFonts w:hint="eastAsia" w:ascii="宋体" w:hAnsi="宋体" w:eastAsia="宋体" w:cs="宋体"/>
                <w:b w:val="0"/>
                <w:bCs w:val="0"/>
                <w:color w:val="002060"/>
                <w:spacing w:val="-6"/>
                <w:sz w:val="24"/>
                <w:szCs w:val="24"/>
                <w:lang w:val="en-US" w:eastAsia="zh-CN"/>
              </w:rPr>
            </w:pPr>
            <w:r>
              <w:rPr>
                <w:rFonts w:hint="eastAsia" w:ascii="宋体" w:hAnsi="宋体" w:eastAsia="宋体" w:cs="宋体"/>
                <w:b/>
                <w:bCs/>
                <w:color w:val="002060"/>
                <w:spacing w:val="-6"/>
                <w:sz w:val="24"/>
                <w:szCs w:val="24"/>
                <w:lang w:val="en-US" w:eastAsia="zh-CN"/>
              </w:rPr>
              <w:t>产品货号</w:t>
            </w:r>
          </w:p>
        </w:tc>
        <w:tc>
          <w:tcPr>
            <w:tcW w:w="7985" w:type="dxa"/>
            <w:tcMar>
              <w:top w:w="0" w:type="dxa"/>
              <w:left w:w="113" w:type="dxa"/>
              <w:bottom w:w="0" w:type="dxa"/>
              <w:right w:w="113" w:type="dxa"/>
            </w:tcMar>
            <w:vAlign w:val="center"/>
          </w:tcPr>
          <w:p w14:paraId="0E6F860E">
            <w:pPr>
              <w:pStyle w:val="10"/>
              <w:keepNext w:val="0"/>
              <w:keepLines w:val="0"/>
              <w:pageBreakBefore w:val="0"/>
              <w:widowControl w:val="0"/>
              <w:kinsoku/>
              <w:wordWrap w:val="0"/>
              <w:overflowPunct/>
              <w:topLinePunct w:val="0"/>
              <w:autoSpaceDE/>
              <w:autoSpaceDN/>
              <w:bidi w:val="0"/>
              <w:adjustRightInd/>
              <w:snapToGrid/>
              <w:spacing w:line="480" w:lineRule="auto"/>
              <w:ind w:left="0" w:right="0" w:firstLine="0"/>
              <w:jc w:val="both"/>
              <w:textAlignment w:val="auto"/>
              <w:rPr>
                <w:rFonts w:hint="eastAsia" w:ascii="宋体" w:hAnsi="宋体" w:eastAsia="宋体" w:cs="宋体"/>
                <w:b w:val="0"/>
                <w:bCs w:val="0"/>
                <w:color w:val="auto"/>
                <w:spacing w:val="-5"/>
                <w:sz w:val="24"/>
                <w:szCs w:val="24"/>
                <w:lang w:val="en-US" w:eastAsia="zh-CN"/>
              </w:rPr>
            </w:pPr>
            <w:r>
              <w:rPr>
                <w:rFonts w:hint="eastAsia" w:ascii="宋体" w:hAnsi="宋体" w:eastAsia="宋体" w:cs="宋体"/>
                <w:b w:val="0"/>
                <w:bCs w:val="0"/>
                <w:i w:val="0"/>
                <w:iCs w:val="0"/>
                <w:caps w:val="0"/>
                <w:color w:val="auto"/>
                <w:spacing w:val="0"/>
                <w:sz w:val="24"/>
                <w:szCs w:val="24"/>
                <w:shd w:val="clear" w:fill="FFFFFF"/>
              </w:rPr>
              <w:t>IM6874</w:t>
            </w:r>
            <w:r>
              <w:rPr>
                <w:rFonts w:hint="eastAsia" w:ascii="宋体" w:hAnsi="宋体" w:eastAsia="宋体" w:cs="宋体"/>
                <w:b w:val="0"/>
                <w:bCs w:val="0"/>
                <w:i w:val="0"/>
                <w:iCs w:val="0"/>
                <w:caps w:val="0"/>
                <w:color w:val="auto"/>
                <w:spacing w:val="0"/>
                <w:sz w:val="24"/>
                <w:szCs w:val="24"/>
                <w:shd w:val="clear" w:fill="FFFFFF"/>
                <w:lang w:val="en-US" w:eastAsia="zh-CN"/>
              </w:rPr>
              <w:t>5</w:t>
            </w:r>
          </w:p>
        </w:tc>
      </w:tr>
      <w:tr w14:paraId="4059548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78B7C084">
            <w:pPr>
              <w:pStyle w:val="10"/>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hint="default" w:ascii="宋体" w:hAnsi="宋体" w:eastAsia="宋体" w:cs="宋体"/>
                <w:b/>
                <w:bCs/>
                <w:i w:val="0"/>
                <w:iCs w:val="0"/>
                <w:caps w:val="0"/>
                <w:color w:val="002060"/>
                <w:spacing w:val="0"/>
                <w:sz w:val="24"/>
                <w:szCs w:val="24"/>
                <w:shd w:val="clear"/>
                <w:lang w:val="en-US" w:eastAsia="zh-CN"/>
              </w:rPr>
            </w:pPr>
            <w:r>
              <w:rPr>
                <w:rFonts w:hint="eastAsia" w:ascii="宋体" w:hAnsi="宋体" w:eastAsia="宋体" w:cs="宋体"/>
                <w:b/>
                <w:bCs/>
                <w:i w:val="0"/>
                <w:iCs w:val="0"/>
                <w:caps w:val="0"/>
                <w:color w:val="002060"/>
                <w:spacing w:val="0"/>
                <w:sz w:val="24"/>
                <w:szCs w:val="24"/>
                <w:shd w:val="clear"/>
                <w:lang w:val="en-US" w:eastAsia="zh-CN"/>
              </w:rPr>
              <w:t>别名</w:t>
            </w:r>
          </w:p>
        </w:tc>
        <w:tc>
          <w:tcPr>
            <w:tcW w:w="7985" w:type="dxa"/>
            <w:tcMar>
              <w:top w:w="0" w:type="dxa"/>
              <w:left w:w="113" w:type="dxa"/>
              <w:bottom w:w="0" w:type="dxa"/>
              <w:right w:w="113" w:type="dxa"/>
            </w:tcMar>
            <w:vAlign w:val="center"/>
          </w:tcPr>
          <w:p w14:paraId="5B1D1F11">
            <w:pPr>
              <w:widowControl/>
              <w:spacing w:line="360" w:lineRule="auto"/>
              <w:jc w:val="left"/>
              <w:rPr>
                <w:rFonts w:hint="eastAsia" w:ascii="宋体" w:hAnsi="宋体" w:eastAsia="宋体" w:cs="宋体"/>
                <w:b w:val="0"/>
                <w:bCs w:val="0"/>
                <w:i w:val="0"/>
                <w:iCs w:val="0"/>
                <w:caps w:val="0"/>
                <w:color w:val="auto"/>
                <w:spacing w:val="0"/>
                <w:sz w:val="24"/>
                <w:szCs w:val="24"/>
                <w:shd w:val="clear" w:fill="FFFFFF"/>
                <w:lang w:val="en-US" w:eastAsia="zh-CN"/>
              </w:rPr>
            </w:pPr>
            <w:r>
              <w:rPr>
                <w:rFonts w:ascii="宋体" w:hAnsi="宋体" w:eastAsia="宋体" w:cs="宋体"/>
                <w:sz w:val="24"/>
                <w:szCs w:val="24"/>
              </w:rPr>
              <w:t>Cadherin associated Src substrate;Cadherin-associated Src substrate;CAS;Catenin (cadherin associated protein) delta 1;Catenin delta 1;Catenin delta;Catenin delta-1;CTND1_HUMAN;CTNND 1;CTNND;</w:t>
            </w:r>
            <w:r>
              <w:rPr>
                <w:rFonts w:hint="eastAsia" w:ascii="宋体" w:hAnsi="宋体" w:eastAsia="宋体" w:cs="宋体"/>
                <w:sz w:val="24"/>
                <w:szCs w:val="24"/>
                <w:lang w:val="en-US" w:eastAsia="zh-CN"/>
              </w:rPr>
              <w:t xml:space="preserve"> </w:t>
            </w:r>
            <w:r>
              <w:rPr>
                <w:rFonts w:ascii="宋体" w:hAnsi="宋体" w:eastAsia="宋体" w:cs="宋体"/>
                <w:sz w:val="24"/>
                <w:szCs w:val="24"/>
              </w:rPr>
              <w:t>CTNND1;delta 1 Catenin;KIAA0384;p120;P120 CAS;p120 catenin;P120 CTN;p120(cas);p120(ctn);P120CAS;P120CTN;KIAA0384</w:t>
            </w:r>
            <w:r>
              <w:rPr>
                <w:rFonts w:hint="eastAsia" w:ascii="宋体" w:hAnsi="宋体" w:eastAsia="宋体" w:cs="宋体"/>
                <w:sz w:val="24"/>
                <w:szCs w:val="24"/>
                <w:lang w:val="en-US" w:eastAsia="zh-CN"/>
              </w:rPr>
              <w:t>.</w:t>
            </w:r>
          </w:p>
        </w:tc>
      </w:tr>
      <w:tr w14:paraId="4F3699C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0472D90E">
            <w:pPr>
              <w:pStyle w:val="10"/>
              <w:keepNext w:val="0"/>
              <w:keepLines w:val="0"/>
              <w:pageBreakBefore w:val="0"/>
              <w:widowControl w:val="0"/>
              <w:kinsoku/>
              <w:wordWrap w:val="0"/>
              <w:overflowPunct/>
              <w:topLinePunct w:val="0"/>
              <w:autoSpaceDE/>
              <w:autoSpaceDN/>
              <w:bidi w:val="0"/>
              <w:adjustRightInd/>
              <w:snapToGrid/>
              <w:spacing w:line="480" w:lineRule="auto"/>
              <w:ind w:left="0" w:leftChars="0" w:right="0" w:rightChars="0" w:firstLine="0" w:firstLineChars="0"/>
              <w:jc w:val="center"/>
              <w:textAlignment w:val="auto"/>
              <w:rPr>
                <w:rFonts w:hint="eastAsia" w:ascii="宋体" w:hAnsi="宋体" w:eastAsia="宋体" w:cs="宋体"/>
                <w:b w:val="0"/>
                <w:bCs w:val="0"/>
                <w:i w:val="0"/>
                <w:iCs w:val="0"/>
                <w:caps w:val="0"/>
                <w:color w:val="002060"/>
                <w:spacing w:val="0"/>
                <w:sz w:val="24"/>
                <w:szCs w:val="24"/>
                <w:shd w:val="clear"/>
                <w:lang w:val="en-US" w:eastAsia="zh-CN"/>
              </w:rPr>
            </w:pPr>
            <w:r>
              <w:rPr>
                <w:rFonts w:hint="eastAsia" w:ascii="宋体" w:hAnsi="宋体" w:eastAsia="宋体" w:cs="宋体"/>
                <w:b/>
                <w:bCs/>
                <w:i w:val="0"/>
                <w:iCs w:val="0"/>
                <w:caps w:val="0"/>
                <w:color w:val="002060"/>
                <w:spacing w:val="0"/>
                <w:sz w:val="24"/>
                <w:szCs w:val="24"/>
                <w:shd w:val="clear"/>
                <w:lang w:val="en-US" w:eastAsia="zh-CN"/>
              </w:rPr>
              <w:t>产品名称</w:t>
            </w:r>
          </w:p>
        </w:tc>
        <w:tc>
          <w:tcPr>
            <w:tcW w:w="7985" w:type="dxa"/>
            <w:tcMar>
              <w:top w:w="0" w:type="dxa"/>
              <w:left w:w="113" w:type="dxa"/>
              <w:bottom w:w="0" w:type="dxa"/>
              <w:right w:w="113" w:type="dxa"/>
            </w:tcMar>
            <w:vAlign w:val="center"/>
          </w:tcPr>
          <w:p w14:paraId="2A6D258C">
            <w:pPr>
              <w:widowControl/>
              <w:jc w:val="left"/>
              <w:rPr>
                <w:rFonts w:hint="eastAsia" w:ascii="宋体" w:hAnsi="宋体" w:eastAsia="宋体" w:cs="宋体"/>
                <w:b w:val="0"/>
                <w:bCs w:val="0"/>
                <w:i w:val="0"/>
                <w:iCs w:val="0"/>
                <w:caps w:val="0"/>
                <w:color w:val="auto"/>
                <w:spacing w:val="0"/>
                <w:sz w:val="24"/>
                <w:szCs w:val="24"/>
                <w:shd w:val="clear" w:fill="FFFFFF"/>
              </w:rPr>
            </w:pPr>
            <w:r>
              <w:rPr>
                <w:rFonts w:hint="eastAsia" w:ascii="宋体" w:hAnsi="宋体" w:eastAsia="宋体" w:cs="宋体"/>
                <w:b w:val="0"/>
                <w:bCs w:val="0"/>
                <w:i w:val="0"/>
                <w:iCs w:val="0"/>
                <w:caps w:val="0"/>
                <w:color w:val="auto"/>
                <w:spacing w:val="0"/>
                <w:sz w:val="24"/>
                <w:szCs w:val="24"/>
                <w:shd w:val="clear" w:fill="FFFFFF"/>
              </w:rPr>
              <w:t>Catenin δ-1(13I3)Rabbit Monoclonal Antibody</w:t>
            </w:r>
          </w:p>
        </w:tc>
      </w:tr>
      <w:tr w14:paraId="5002552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1B476E5C">
            <w:pPr>
              <w:pStyle w:val="10"/>
              <w:keepNext w:val="0"/>
              <w:keepLines w:val="0"/>
              <w:pageBreakBefore w:val="0"/>
              <w:widowControl w:val="0"/>
              <w:kinsoku/>
              <w:wordWrap w:val="0"/>
              <w:overflowPunct/>
              <w:topLinePunct w:val="0"/>
              <w:autoSpaceDE/>
              <w:autoSpaceDN/>
              <w:bidi w:val="0"/>
              <w:adjustRightInd/>
              <w:snapToGrid/>
              <w:spacing w:line="480" w:lineRule="auto"/>
              <w:ind w:left="0" w:leftChars="0" w:right="0" w:rightChars="0" w:firstLine="0" w:firstLineChars="0"/>
              <w:jc w:val="center"/>
              <w:textAlignment w:val="auto"/>
              <w:rPr>
                <w:rFonts w:hint="eastAsia" w:ascii="宋体" w:hAnsi="宋体" w:eastAsia="宋体" w:cs="宋体"/>
                <w:b/>
                <w:bCs/>
                <w:i w:val="0"/>
                <w:iCs w:val="0"/>
                <w:caps w:val="0"/>
                <w:color w:val="002060"/>
                <w:spacing w:val="0"/>
                <w:sz w:val="24"/>
                <w:szCs w:val="24"/>
                <w:shd w:val="clear"/>
                <w:lang w:val="en-US" w:eastAsia="zh-CN"/>
              </w:rPr>
            </w:pPr>
            <w:r>
              <w:rPr>
                <w:rFonts w:hint="eastAsia" w:ascii="宋体" w:hAnsi="宋体" w:eastAsia="宋体" w:cs="宋体"/>
                <w:b/>
                <w:bCs/>
                <w:i w:val="0"/>
                <w:iCs w:val="0"/>
                <w:caps w:val="0"/>
                <w:color w:val="002060"/>
                <w:spacing w:val="0"/>
                <w:sz w:val="24"/>
                <w:szCs w:val="24"/>
                <w:shd w:val="clear"/>
                <w:lang w:val="en-US" w:eastAsia="zh-CN"/>
              </w:rPr>
              <w:t>类别</w:t>
            </w:r>
          </w:p>
        </w:tc>
        <w:tc>
          <w:tcPr>
            <w:tcW w:w="7985" w:type="dxa"/>
            <w:tcMar>
              <w:top w:w="0" w:type="dxa"/>
              <w:left w:w="113" w:type="dxa"/>
              <w:bottom w:w="0" w:type="dxa"/>
              <w:right w:w="113" w:type="dxa"/>
            </w:tcMar>
            <w:vAlign w:val="center"/>
          </w:tcPr>
          <w:p w14:paraId="46CFB308">
            <w:pPr>
              <w:keepNext w:val="0"/>
              <w:keepLines w:val="0"/>
              <w:pageBreakBefore w:val="0"/>
              <w:widowControl/>
              <w:suppressLineNumbers w:val="0"/>
              <w:kinsoku/>
              <w:wordWrap w:val="0"/>
              <w:overflowPunct/>
              <w:topLinePunct w:val="0"/>
              <w:autoSpaceDE/>
              <w:autoSpaceDN/>
              <w:bidi w:val="0"/>
              <w:adjustRightInd/>
              <w:snapToGrid/>
              <w:spacing w:line="480" w:lineRule="auto"/>
              <w:jc w:val="both"/>
              <w:textAlignment w:val="auto"/>
              <w:rPr>
                <w:rFonts w:hint="eastAsia" w:ascii="宋体" w:hAnsi="宋体" w:eastAsia="宋体" w:cs="宋体"/>
                <w:b w:val="0"/>
                <w:bCs w:val="0"/>
                <w:i w:val="0"/>
                <w:iCs w:val="0"/>
                <w:caps w:val="0"/>
                <w:color w:val="auto"/>
                <w:spacing w:val="0"/>
                <w:sz w:val="24"/>
                <w:szCs w:val="24"/>
                <w:shd w:val="clear" w:fill="FFFFFF"/>
              </w:rPr>
            </w:pPr>
            <w:r>
              <w:rPr>
                <w:rFonts w:hint="eastAsia" w:ascii="宋体" w:hAnsi="宋体" w:eastAsia="宋体" w:cs="宋体"/>
                <w:i w:val="0"/>
                <w:iCs w:val="0"/>
                <w:caps w:val="0"/>
                <w:color w:val="auto"/>
                <w:spacing w:val="0"/>
                <w:sz w:val="24"/>
                <w:szCs w:val="24"/>
                <w:shd w:val="clear" w:fill="FFFFFF"/>
              </w:rPr>
              <w:t>抗体产品</w:t>
            </w:r>
          </w:p>
        </w:tc>
      </w:tr>
      <w:tr w14:paraId="43DA6FB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53B0510B">
            <w:pPr>
              <w:pStyle w:val="10"/>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宋体" w:hAnsi="宋体" w:eastAsia="宋体" w:cs="宋体"/>
                <w:b/>
                <w:bCs/>
                <w:i w:val="0"/>
                <w:iCs w:val="0"/>
                <w:caps w:val="0"/>
                <w:color w:val="002060"/>
                <w:spacing w:val="0"/>
                <w:sz w:val="24"/>
                <w:szCs w:val="24"/>
                <w:shd w:val="clear"/>
                <w:lang w:val="en-US" w:eastAsia="zh-CN"/>
              </w:rPr>
            </w:pPr>
            <w:r>
              <w:rPr>
                <w:rFonts w:ascii="宋体" w:hAnsi="宋体" w:eastAsia="宋体" w:cs="宋体"/>
                <w:b/>
                <w:bCs/>
                <w:color w:val="002060"/>
                <w:sz w:val="24"/>
                <w:szCs w:val="24"/>
              </w:rPr>
              <w:t>基因名称</w:t>
            </w:r>
          </w:p>
        </w:tc>
        <w:tc>
          <w:tcPr>
            <w:tcW w:w="7985" w:type="dxa"/>
            <w:tcMar>
              <w:top w:w="0" w:type="dxa"/>
              <w:left w:w="113" w:type="dxa"/>
              <w:bottom w:w="0" w:type="dxa"/>
              <w:right w:w="113" w:type="dxa"/>
            </w:tcMar>
            <w:vAlign w:val="center"/>
          </w:tcPr>
          <w:p w14:paraId="767EC806">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ascii="宋体" w:hAnsi="宋体" w:eastAsia="宋体" w:cs="宋体"/>
                <w:sz w:val="24"/>
                <w:szCs w:val="24"/>
              </w:rPr>
            </w:pPr>
            <w:r>
              <w:rPr>
                <w:rFonts w:ascii="宋体" w:hAnsi="宋体" w:eastAsia="宋体" w:cs="宋体"/>
                <w:sz w:val="24"/>
                <w:szCs w:val="24"/>
              </w:rPr>
              <w:t>CTNND1</w:t>
            </w:r>
          </w:p>
        </w:tc>
      </w:tr>
      <w:tr w14:paraId="22C71F5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03AE1C97">
            <w:pPr>
              <w:pStyle w:val="10"/>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宋体" w:hAnsi="宋体" w:eastAsia="宋体" w:cs="宋体"/>
                <w:b/>
                <w:bCs/>
                <w:i w:val="0"/>
                <w:iCs w:val="0"/>
                <w:caps w:val="0"/>
                <w:color w:val="002060"/>
                <w:spacing w:val="0"/>
                <w:sz w:val="24"/>
                <w:szCs w:val="24"/>
                <w:shd w:val="clear"/>
                <w:lang w:val="en-US" w:eastAsia="zh-CN"/>
              </w:rPr>
            </w:pPr>
            <w:r>
              <w:rPr>
                <w:rFonts w:hint="eastAsia" w:ascii="宋体" w:hAnsi="宋体" w:eastAsia="宋体" w:cs="宋体"/>
                <w:b/>
                <w:bCs/>
                <w:i w:val="0"/>
                <w:iCs w:val="0"/>
                <w:caps w:val="0"/>
                <w:color w:val="002060"/>
                <w:spacing w:val="0"/>
                <w:sz w:val="24"/>
                <w:szCs w:val="24"/>
                <w:shd w:val="clear"/>
                <w:lang w:val="en-US" w:eastAsia="zh-CN"/>
              </w:rPr>
              <w:t>蛋白名称</w:t>
            </w:r>
          </w:p>
        </w:tc>
        <w:tc>
          <w:tcPr>
            <w:tcW w:w="7985" w:type="dxa"/>
            <w:tcMar>
              <w:top w:w="0" w:type="dxa"/>
              <w:left w:w="113" w:type="dxa"/>
              <w:bottom w:w="0" w:type="dxa"/>
              <w:right w:w="113" w:type="dxa"/>
            </w:tcMar>
            <w:vAlign w:val="center"/>
          </w:tcPr>
          <w:p w14:paraId="65C7EBF4">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eastAsia" w:ascii="宋体" w:hAnsi="宋体" w:eastAsia="宋体" w:cs="宋体"/>
                <w:i w:val="0"/>
                <w:iCs w:val="0"/>
                <w:caps w:val="0"/>
                <w:color w:val="auto"/>
                <w:spacing w:val="0"/>
                <w:sz w:val="24"/>
                <w:szCs w:val="24"/>
                <w:shd w:val="clear" w:fill="FFFFFF"/>
                <w:lang w:val="en-US" w:eastAsia="zh-CN"/>
              </w:rPr>
            </w:pPr>
            <w:r>
              <w:rPr>
                <w:rFonts w:ascii="宋体" w:hAnsi="宋体" w:eastAsia="宋体" w:cs="宋体"/>
                <w:sz w:val="24"/>
                <w:szCs w:val="24"/>
              </w:rPr>
              <w:t>Cadherin associated Src substrate;Cadherin-associated Src substrate;CAS;Catenin(cadherin associated protein)delta 1;Catenin delta 1;Catenin delta;Catenin delta-1;CTND1_HUMAN;CTNND 1;CTNND;</w:t>
            </w:r>
            <w:r>
              <w:rPr>
                <w:rFonts w:hint="eastAsia" w:ascii="宋体" w:hAnsi="宋体" w:eastAsia="宋体" w:cs="宋体"/>
                <w:sz w:val="24"/>
                <w:szCs w:val="24"/>
                <w:lang w:val="en-US" w:eastAsia="zh-CN"/>
              </w:rPr>
              <w:t xml:space="preserve"> </w:t>
            </w:r>
            <w:r>
              <w:rPr>
                <w:rFonts w:ascii="宋体" w:hAnsi="宋体" w:eastAsia="宋体" w:cs="宋体"/>
                <w:sz w:val="24"/>
                <w:szCs w:val="24"/>
              </w:rPr>
              <w:t>CTNND1;delta 1 Catenin;KIAA0384;p120;P120 CAS;p120 catenin;P120 CTN;p120(cas);p120(ctn);P120CAS;P120CTN</w:t>
            </w:r>
          </w:p>
        </w:tc>
      </w:tr>
      <w:tr w14:paraId="33CDF23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47B562FF">
            <w:pPr>
              <w:pStyle w:val="10"/>
              <w:keepNext w:val="0"/>
              <w:keepLines w:val="0"/>
              <w:pageBreakBefore w:val="0"/>
              <w:widowControl w:val="0"/>
              <w:kinsoku/>
              <w:wordWrap/>
              <w:overflowPunct/>
              <w:topLinePunct w:val="0"/>
              <w:autoSpaceDE/>
              <w:autoSpaceDN/>
              <w:bidi w:val="0"/>
              <w:adjustRightInd/>
              <w:snapToGrid/>
              <w:spacing w:line="480" w:lineRule="auto"/>
              <w:ind w:left="0" w:leftChars="0" w:right="0" w:rightChars="0" w:firstLine="0" w:firstLineChars="0"/>
              <w:jc w:val="center"/>
              <w:textAlignment w:val="auto"/>
              <w:rPr>
                <w:rFonts w:hint="eastAsia" w:ascii="宋体" w:hAnsi="宋体" w:eastAsia="宋体" w:cs="宋体"/>
                <w:b/>
                <w:bCs/>
                <w:i w:val="0"/>
                <w:iCs w:val="0"/>
                <w:caps w:val="0"/>
                <w:color w:val="002060"/>
                <w:spacing w:val="0"/>
                <w:sz w:val="24"/>
                <w:szCs w:val="24"/>
                <w:shd w:val="clear"/>
                <w:lang w:val="en-US" w:eastAsia="zh-CN"/>
              </w:rPr>
            </w:pPr>
            <w:r>
              <w:rPr>
                <w:rFonts w:hint="eastAsia" w:ascii="宋体" w:hAnsi="宋体" w:eastAsia="宋体" w:cs="宋体"/>
                <w:b/>
                <w:bCs/>
                <w:color w:val="002060"/>
                <w:spacing w:val="-6"/>
                <w:sz w:val="24"/>
                <w:szCs w:val="24"/>
                <w:lang w:val="en-US" w:eastAsia="zh-CN"/>
              </w:rPr>
              <w:t>推荐应用</w:t>
            </w:r>
          </w:p>
        </w:tc>
        <w:tc>
          <w:tcPr>
            <w:tcW w:w="7985" w:type="dxa"/>
            <w:tcMar>
              <w:top w:w="0" w:type="dxa"/>
              <w:left w:w="113" w:type="dxa"/>
              <w:bottom w:w="0" w:type="dxa"/>
              <w:right w:w="113" w:type="dxa"/>
            </w:tcMar>
            <w:vAlign w:val="center"/>
          </w:tcPr>
          <w:p w14:paraId="143A60B2">
            <w:pPr>
              <w:keepNext w:val="0"/>
              <w:keepLines w:val="0"/>
              <w:pageBreakBefore w:val="0"/>
              <w:widowControl/>
              <w:suppressLineNumbers w:val="0"/>
              <w:kinsoku/>
              <w:wordWrap/>
              <w:overflowPunct/>
              <w:topLinePunct w:val="0"/>
              <w:autoSpaceDE/>
              <w:autoSpaceDN/>
              <w:bidi w:val="0"/>
              <w:adjustRightInd/>
              <w:snapToGrid/>
              <w:spacing w:line="480" w:lineRule="auto"/>
              <w:jc w:val="both"/>
              <w:textAlignment w:val="auto"/>
              <w:rPr>
                <w:rFonts w:hint="eastAsia" w:ascii="宋体" w:hAnsi="宋体" w:eastAsia="宋体" w:cs="宋体"/>
                <w:b w:val="0"/>
                <w:bCs w:val="0"/>
                <w:i w:val="0"/>
                <w:iCs w:val="0"/>
                <w:caps w:val="0"/>
                <w:color w:val="auto"/>
                <w:spacing w:val="0"/>
                <w:sz w:val="24"/>
                <w:szCs w:val="24"/>
                <w:shd w:val="clear" w:fill="FFFFFF"/>
                <w:lang w:val="en-US" w:eastAsia="zh-CN"/>
              </w:rPr>
            </w:pPr>
            <w:r>
              <w:rPr>
                <w:rFonts w:ascii="宋体" w:hAnsi="宋体" w:eastAsia="宋体" w:cs="宋体"/>
                <w:sz w:val="24"/>
                <w:szCs w:val="24"/>
              </w:rPr>
              <w:t>WB,IHC-P,IF-P,IF-F,IF-ICC,IP,ELISA</w:t>
            </w:r>
          </w:p>
        </w:tc>
      </w:tr>
      <w:tr w14:paraId="72FE22B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58F740E4">
            <w:pPr>
              <w:pStyle w:val="10"/>
              <w:keepNext w:val="0"/>
              <w:keepLines w:val="0"/>
              <w:pageBreakBefore w:val="0"/>
              <w:widowControl w:val="0"/>
              <w:kinsoku/>
              <w:wordWrap w:val="0"/>
              <w:overflowPunct/>
              <w:topLinePunct w:val="0"/>
              <w:autoSpaceDE/>
              <w:autoSpaceDN/>
              <w:bidi w:val="0"/>
              <w:adjustRightInd/>
              <w:snapToGrid/>
              <w:spacing w:line="480" w:lineRule="auto"/>
              <w:ind w:left="0" w:leftChars="0" w:right="0" w:rightChars="0" w:firstLine="0" w:firstLineChars="0"/>
              <w:jc w:val="center"/>
              <w:textAlignment w:val="auto"/>
              <w:rPr>
                <w:rFonts w:hint="eastAsia" w:ascii="宋体" w:hAnsi="宋体" w:eastAsia="宋体" w:cs="宋体"/>
                <w:b/>
                <w:bCs/>
                <w:i w:val="0"/>
                <w:iCs w:val="0"/>
                <w:caps w:val="0"/>
                <w:color w:val="002060"/>
                <w:spacing w:val="0"/>
                <w:sz w:val="24"/>
                <w:szCs w:val="24"/>
                <w:shd w:val="clear"/>
              </w:rPr>
            </w:pPr>
            <w:r>
              <w:rPr>
                <w:rFonts w:hint="eastAsia" w:ascii="宋体" w:hAnsi="宋体" w:eastAsia="宋体" w:cs="宋体"/>
                <w:b/>
                <w:bCs/>
                <w:color w:val="002060"/>
                <w:spacing w:val="-6"/>
                <w:sz w:val="24"/>
                <w:szCs w:val="24"/>
                <w:lang w:val="en-US" w:eastAsia="zh-CN"/>
              </w:rPr>
              <w:t>反应种属</w:t>
            </w:r>
          </w:p>
        </w:tc>
        <w:tc>
          <w:tcPr>
            <w:tcW w:w="7985" w:type="dxa"/>
            <w:tcMar>
              <w:top w:w="0" w:type="dxa"/>
              <w:left w:w="113" w:type="dxa"/>
              <w:bottom w:w="0" w:type="dxa"/>
              <w:right w:w="113" w:type="dxa"/>
            </w:tcMar>
            <w:vAlign w:val="center"/>
          </w:tcPr>
          <w:p w14:paraId="7BD970F5">
            <w:pPr>
              <w:widowControl/>
              <w:spacing w:line="480" w:lineRule="auto"/>
              <w:jc w:val="both"/>
              <w:rPr>
                <w:rFonts w:hint="eastAsia" w:ascii="宋体" w:hAnsi="宋体" w:eastAsia="宋体" w:cs="宋体"/>
                <w:b w:val="0"/>
                <w:bCs w:val="0"/>
                <w:i w:val="0"/>
                <w:iCs w:val="0"/>
                <w:caps w:val="0"/>
                <w:color w:val="auto"/>
                <w:spacing w:val="0"/>
                <w:sz w:val="24"/>
                <w:szCs w:val="24"/>
                <w:shd w:val="clear" w:fill="FFFFFF"/>
              </w:rPr>
            </w:pPr>
            <w:r>
              <w:rPr>
                <w:rFonts w:ascii="宋体" w:hAnsi="宋体" w:eastAsia="宋体" w:cs="宋体"/>
                <w:sz w:val="24"/>
                <w:szCs w:val="24"/>
              </w:rPr>
              <w:t>Human,Mouse,Rat</w:t>
            </w:r>
          </w:p>
        </w:tc>
      </w:tr>
      <w:tr w14:paraId="4700DD4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13E774B6">
            <w:pPr>
              <w:pStyle w:val="10"/>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宋体" w:hAnsi="宋体" w:eastAsia="宋体" w:cs="宋体"/>
                <w:b/>
                <w:bCs/>
                <w:color w:val="002060"/>
                <w:spacing w:val="-6"/>
                <w:sz w:val="24"/>
                <w:szCs w:val="24"/>
                <w:lang w:val="en-US" w:eastAsia="zh-CN"/>
              </w:rPr>
            </w:pPr>
            <w:r>
              <w:rPr>
                <w:rFonts w:hint="eastAsia" w:ascii="宋体" w:hAnsi="宋体" w:eastAsia="宋体" w:cs="宋体"/>
                <w:b/>
                <w:bCs/>
                <w:i w:val="0"/>
                <w:iCs w:val="0"/>
                <w:caps w:val="0"/>
                <w:color w:val="002060"/>
                <w:spacing w:val="0"/>
                <w:sz w:val="24"/>
                <w:szCs w:val="24"/>
                <w:shd w:val="clear"/>
              </w:rPr>
              <w:t>存储缓冲液</w:t>
            </w:r>
          </w:p>
        </w:tc>
        <w:tc>
          <w:tcPr>
            <w:tcW w:w="7985" w:type="dxa"/>
            <w:tcMar>
              <w:top w:w="0" w:type="dxa"/>
              <w:left w:w="113" w:type="dxa"/>
              <w:bottom w:w="0" w:type="dxa"/>
              <w:right w:w="113" w:type="dxa"/>
            </w:tcMar>
            <w:vAlign w:val="center"/>
          </w:tcPr>
          <w:p w14:paraId="29E2B92F">
            <w:pPr>
              <w:keepNext w:val="0"/>
              <w:keepLines w:val="0"/>
              <w:widowControl/>
              <w:suppressLineNumbers w:val="0"/>
              <w:spacing w:line="360" w:lineRule="auto"/>
              <w:jc w:val="both"/>
              <w:rPr>
                <w:rFonts w:hint="eastAsia" w:ascii="宋体" w:hAnsi="宋体" w:eastAsia="宋体" w:cs="宋体"/>
                <w:color w:val="auto"/>
                <w:sz w:val="24"/>
                <w:szCs w:val="24"/>
                <w:lang w:val="en-US" w:eastAsia="zh-CN"/>
              </w:rPr>
            </w:pPr>
            <w:r>
              <w:rPr>
                <w:rFonts w:ascii="宋体" w:hAnsi="宋体" w:eastAsia="宋体" w:cs="宋体"/>
                <w:sz w:val="24"/>
                <w:szCs w:val="24"/>
              </w:rPr>
              <w:t>PBS,50% glycerol,0.05% Proclin 300,0.05%BSA</w:t>
            </w:r>
          </w:p>
        </w:tc>
      </w:tr>
      <w:tr w14:paraId="606F471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4" w:hRule="atLeast"/>
        </w:trPr>
        <w:tc>
          <w:tcPr>
            <w:tcW w:w="1930" w:type="dxa"/>
            <w:shd w:val="clear" w:color="auto" w:fill="DFF2FF"/>
            <w:tcMar>
              <w:top w:w="0" w:type="dxa"/>
              <w:left w:w="113" w:type="dxa"/>
              <w:bottom w:w="0" w:type="dxa"/>
              <w:right w:w="113" w:type="dxa"/>
            </w:tcMar>
            <w:vAlign w:val="center"/>
          </w:tcPr>
          <w:p w14:paraId="27731365">
            <w:pPr>
              <w:pStyle w:val="10"/>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ascii="宋体" w:hAnsi="宋体" w:eastAsia="宋体" w:cs="宋体"/>
                <w:b/>
                <w:bCs/>
                <w:color w:val="002060"/>
                <w:sz w:val="24"/>
                <w:szCs w:val="24"/>
              </w:rPr>
            </w:pPr>
            <w:r>
              <w:rPr>
                <w:rFonts w:ascii="宋体" w:hAnsi="宋体" w:eastAsia="宋体" w:cs="宋体"/>
                <w:b/>
                <w:bCs/>
                <w:color w:val="002060"/>
                <w:sz w:val="24"/>
                <w:szCs w:val="24"/>
              </w:rPr>
              <w:t xml:space="preserve">Human </w:t>
            </w:r>
          </w:p>
          <w:p w14:paraId="0F74031A">
            <w:pPr>
              <w:pStyle w:val="10"/>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宋体" w:hAnsi="宋体" w:eastAsia="宋体" w:cs="宋体"/>
                <w:b/>
                <w:bCs/>
                <w:i w:val="0"/>
                <w:iCs w:val="0"/>
                <w:caps w:val="0"/>
                <w:color w:val="002060"/>
                <w:spacing w:val="0"/>
                <w:sz w:val="24"/>
                <w:szCs w:val="24"/>
                <w:shd w:val="clear"/>
              </w:rPr>
            </w:pPr>
            <w:r>
              <w:rPr>
                <w:rFonts w:ascii="宋体" w:hAnsi="宋体" w:eastAsia="宋体" w:cs="宋体"/>
                <w:b/>
                <w:bCs/>
                <w:color w:val="002060"/>
                <w:sz w:val="24"/>
                <w:szCs w:val="24"/>
              </w:rPr>
              <w:t>Swissprot No.</w:t>
            </w:r>
          </w:p>
        </w:tc>
        <w:tc>
          <w:tcPr>
            <w:tcW w:w="7985" w:type="dxa"/>
            <w:tcMar>
              <w:top w:w="0" w:type="dxa"/>
              <w:left w:w="113" w:type="dxa"/>
              <w:bottom w:w="0" w:type="dxa"/>
              <w:right w:w="113" w:type="dxa"/>
            </w:tcMar>
            <w:vAlign w:val="center"/>
          </w:tcPr>
          <w:p w14:paraId="6DD07C7C">
            <w:pPr>
              <w:keepNext w:val="0"/>
              <w:keepLines w:val="0"/>
              <w:widowControl/>
              <w:suppressLineNumbers w:val="0"/>
              <w:spacing w:line="360" w:lineRule="auto"/>
              <w:jc w:val="both"/>
              <w:rPr>
                <w:rFonts w:hint="eastAsia" w:ascii="宋体" w:hAnsi="宋体" w:eastAsia="宋体" w:cs="宋体"/>
                <w:sz w:val="24"/>
                <w:szCs w:val="24"/>
                <w:lang w:val="en-US" w:eastAsia="zh-CN"/>
              </w:rPr>
            </w:pPr>
            <w:r>
              <w:rPr>
                <w:rFonts w:ascii="宋体" w:hAnsi="宋体" w:eastAsia="宋体" w:cs="宋体"/>
                <w:sz w:val="24"/>
                <w:szCs w:val="24"/>
              </w:rPr>
              <w:t>O60716</w:t>
            </w:r>
          </w:p>
        </w:tc>
      </w:tr>
    </w:tbl>
    <w:p w14:paraId="34CD451E">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auto"/>
        <w:rPr>
          <w:rFonts w:hint="eastAsia" w:ascii="宋体" w:hAnsi="宋体" w:eastAsia="宋体" w:cs="宋体"/>
          <w:b/>
          <w:bCs/>
          <w:color w:val="auto"/>
          <w:kern w:val="0"/>
          <w:sz w:val="24"/>
          <w:szCs w:val="24"/>
          <w:lang w:val="en-US" w:eastAsia="zh-CN" w:bidi="ar"/>
        </w:rPr>
      </w:pPr>
    </w:p>
    <w:tbl>
      <w:tblPr>
        <w:tblStyle w:val="11"/>
        <w:tblW w:w="9915" w:type="dxa"/>
        <w:tblInd w:w="21"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930"/>
        <w:gridCol w:w="7985"/>
      </w:tblGrid>
      <w:tr w14:paraId="4DCD942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4" w:hRule="atLeast"/>
        </w:trPr>
        <w:tc>
          <w:tcPr>
            <w:tcW w:w="1930" w:type="dxa"/>
            <w:shd w:val="clear" w:color="auto" w:fill="DFF2FF"/>
            <w:tcMar>
              <w:top w:w="0" w:type="dxa"/>
              <w:left w:w="113" w:type="dxa"/>
              <w:bottom w:w="0" w:type="dxa"/>
              <w:right w:w="113" w:type="dxa"/>
            </w:tcMar>
            <w:vAlign w:val="center"/>
          </w:tcPr>
          <w:p w14:paraId="43B331F3">
            <w:pPr>
              <w:pStyle w:val="10"/>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ascii="宋体" w:hAnsi="宋体" w:eastAsia="宋体" w:cs="宋体"/>
                <w:b/>
                <w:bCs/>
                <w:color w:val="002060"/>
                <w:sz w:val="24"/>
                <w:szCs w:val="24"/>
              </w:rPr>
            </w:pPr>
            <w:r>
              <w:rPr>
                <w:rFonts w:ascii="宋体" w:hAnsi="宋体" w:eastAsia="宋体" w:cs="宋体"/>
                <w:b/>
                <w:bCs/>
                <w:color w:val="002060"/>
                <w:sz w:val="24"/>
                <w:szCs w:val="24"/>
              </w:rPr>
              <w:t xml:space="preserve">Mouse </w:t>
            </w:r>
          </w:p>
          <w:p w14:paraId="6EF93830">
            <w:pPr>
              <w:pStyle w:val="10"/>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ascii="宋体" w:hAnsi="宋体" w:eastAsia="宋体" w:cs="宋体"/>
                <w:b/>
                <w:bCs/>
                <w:color w:val="002060"/>
                <w:sz w:val="24"/>
                <w:szCs w:val="24"/>
              </w:rPr>
            </w:pPr>
            <w:r>
              <w:rPr>
                <w:rFonts w:ascii="宋体" w:hAnsi="宋体" w:eastAsia="宋体" w:cs="宋体"/>
                <w:b/>
                <w:bCs/>
                <w:color w:val="002060"/>
                <w:sz w:val="24"/>
                <w:szCs w:val="24"/>
              </w:rPr>
              <w:t>Swissprot No.</w:t>
            </w:r>
          </w:p>
        </w:tc>
        <w:tc>
          <w:tcPr>
            <w:tcW w:w="7985" w:type="dxa"/>
            <w:tcMar>
              <w:top w:w="0" w:type="dxa"/>
              <w:left w:w="113" w:type="dxa"/>
              <w:bottom w:w="0" w:type="dxa"/>
              <w:right w:w="113" w:type="dxa"/>
            </w:tcMar>
            <w:vAlign w:val="center"/>
          </w:tcPr>
          <w:p w14:paraId="2FE976DC">
            <w:pPr>
              <w:keepNext w:val="0"/>
              <w:keepLines w:val="0"/>
              <w:widowControl/>
              <w:suppressLineNumbers w:val="0"/>
              <w:spacing w:line="360" w:lineRule="auto"/>
              <w:jc w:val="both"/>
              <w:rPr>
                <w:rFonts w:ascii="宋体" w:hAnsi="宋体" w:eastAsia="宋体" w:cs="宋体"/>
                <w:sz w:val="24"/>
                <w:szCs w:val="24"/>
              </w:rPr>
            </w:pPr>
            <w:r>
              <w:rPr>
                <w:rFonts w:ascii="宋体" w:hAnsi="宋体" w:eastAsia="宋体" w:cs="宋体"/>
                <w:sz w:val="24"/>
                <w:szCs w:val="24"/>
              </w:rPr>
              <w:t>P30999</w:t>
            </w:r>
          </w:p>
        </w:tc>
      </w:tr>
      <w:tr w14:paraId="42008F3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4" w:hRule="atLeast"/>
        </w:trPr>
        <w:tc>
          <w:tcPr>
            <w:tcW w:w="1930" w:type="dxa"/>
            <w:shd w:val="clear" w:color="auto" w:fill="DFF2FF"/>
            <w:tcMar>
              <w:top w:w="0" w:type="dxa"/>
              <w:left w:w="113" w:type="dxa"/>
              <w:bottom w:w="0" w:type="dxa"/>
              <w:right w:w="113" w:type="dxa"/>
            </w:tcMar>
            <w:vAlign w:val="center"/>
          </w:tcPr>
          <w:p w14:paraId="181DD228">
            <w:pPr>
              <w:pStyle w:val="10"/>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ascii="宋体" w:hAnsi="宋体" w:eastAsia="宋体" w:cs="宋体"/>
                <w:b/>
                <w:bCs/>
                <w:color w:val="002060"/>
                <w:sz w:val="24"/>
                <w:szCs w:val="24"/>
              </w:rPr>
            </w:pPr>
            <w:r>
              <w:rPr>
                <w:rFonts w:hint="eastAsia" w:ascii="宋体" w:hAnsi="宋体" w:eastAsia="宋体" w:cs="宋体"/>
                <w:b/>
                <w:bCs/>
                <w:i w:val="0"/>
                <w:iCs w:val="0"/>
                <w:caps w:val="0"/>
                <w:color w:val="002060"/>
                <w:spacing w:val="0"/>
                <w:sz w:val="24"/>
                <w:szCs w:val="24"/>
                <w:shd w:val="clear"/>
                <w:lang w:val="en-US" w:eastAsia="zh-CN"/>
              </w:rPr>
              <w:t>稀释度</w:t>
            </w:r>
          </w:p>
        </w:tc>
        <w:tc>
          <w:tcPr>
            <w:tcW w:w="7985" w:type="dxa"/>
            <w:tcMar>
              <w:top w:w="0" w:type="dxa"/>
              <w:left w:w="113" w:type="dxa"/>
              <w:bottom w:w="0" w:type="dxa"/>
              <w:right w:w="113" w:type="dxa"/>
            </w:tcMar>
            <w:vAlign w:val="center"/>
          </w:tcPr>
          <w:p w14:paraId="08A4CB6F">
            <w:pPr>
              <w:keepNext w:val="0"/>
              <w:keepLines w:val="0"/>
              <w:widowControl/>
              <w:suppressLineNumbers w:val="0"/>
              <w:spacing w:line="360" w:lineRule="auto"/>
              <w:jc w:val="both"/>
              <w:rPr>
                <w:rFonts w:ascii="宋体" w:hAnsi="宋体" w:eastAsia="宋体" w:cs="宋体"/>
                <w:sz w:val="24"/>
                <w:szCs w:val="24"/>
              </w:rPr>
            </w:pPr>
            <w:r>
              <w:rPr>
                <w:rFonts w:ascii="宋体" w:hAnsi="宋体" w:eastAsia="宋体" w:cs="宋体"/>
                <w:sz w:val="24"/>
                <w:szCs w:val="24"/>
              </w:rPr>
              <w:t>IHC-P 1:200-1:1000,WB 1:1000-1:5000,IF-P/IF-F/IF-ICC 1:200-1:1000, ELISA 1:5000-1:20000,IP 1:50-1:200</w:t>
            </w:r>
          </w:p>
        </w:tc>
      </w:tr>
      <w:tr w14:paraId="555CB1C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4" w:hRule="atLeast"/>
        </w:trPr>
        <w:tc>
          <w:tcPr>
            <w:tcW w:w="1930" w:type="dxa"/>
            <w:shd w:val="clear" w:color="auto" w:fill="DFF2FF"/>
            <w:tcMar>
              <w:top w:w="0" w:type="dxa"/>
              <w:left w:w="113" w:type="dxa"/>
              <w:bottom w:w="0" w:type="dxa"/>
              <w:right w:w="113" w:type="dxa"/>
            </w:tcMar>
            <w:vAlign w:val="center"/>
          </w:tcPr>
          <w:p w14:paraId="0B5BA23A">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ascii="宋体" w:hAnsi="宋体" w:eastAsia="宋体" w:cs="宋体"/>
                <w:b/>
                <w:bCs/>
                <w:color w:val="002060"/>
                <w:sz w:val="24"/>
                <w:szCs w:val="24"/>
              </w:rPr>
            </w:pPr>
            <w:r>
              <w:rPr>
                <w:rFonts w:hint="eastAsia" w:ascii="宋体" w:hAnsi="宋体" w:eastAsia="宋体" w:cs="宋体"/>
                <w:b/>
                <w:bCs/>
                <w:i w:val="0"/>
                <w:iCs w:val="0"/>
                <w:caps w:val="0"/>
                <w:color w:val="002060"/>
                <w:spacing w:val="0"/>
                <w:sz w:val="24"/>
                <w:szCs w:val="24"/>
                <w:shd w:val="clear"/>
                <w:lang w:val="en-US" w:eastAsia="zh-CN"/>
              </w:rPr>
              <w:t>参考分子量</w:t>
            </w:r>
          </w:p>
        </w:tc>
        <w:tc>
          <w:tcPr>
            <w:tcW w:w="7985" w:type="dxa"/>
            <w:tcMar>
              <w:top w:w="0" w:type="dxa"/>
              <w:left w:w="113" w:type="dxa"/>
              <w:bottom w:w="0" w:type="dxa"/>
              <w:right w:w="113" w:type="dxa"/>
            </w:tcMar>
            <w:vAlign w:val="center"/>
          </w:tcPr>
          <w:p w14:paraId="6F730AF1">
            <w:pPr>
              <w:keepNext w:val="0"/>
              <w:keepLines w:val="0"/>
              <w:widowControl/>
              <w:suppressLineNumbers w:val="0"/>
              <w:spacing w:line="360" w:lineRule="auto"/>
              <w:jc w:val="both"/>
              <w:rPr>
                <w:rFonts w:ascii="宋体" w:hAnsi="宋体" w:eastAsia="宋体" w:cs="宋体"/>
                <w:sz w:val="24"/>
                <w:szCs w:val="24"/>
              </w:rPr>
            </w:pPr>
            <w:r>
              <w:rPr>
                <w:rFonts w:hint="eastAsia" w:ascii="宋体" w:hAnsi="宋体" w:eastAsia="宋体" w:cs="宋体"/>
                <w:sz w:val="24"/>
                <w:szCs w:val="24"/>
                <w:lang w:val="en-US" w:eastAsia="zh-CN"/>
              </w:rPr>
              <w:t>108</w:t>
            </w:r>
            <w:r>
              <w:rPr>
                <w:rFonts w:ascii="宋体" w:hAnsi="宋体" w:eastAsia="宋体" w:cs="宋体"/>
                <w:sz w:val="24"/>
                <w:szCs w:val="24"/>
              </w:rPr>
              <w:t>kDa</w:t>
            </w:r>
          </w:p>
        </w:tc>
      </w:tr>
      <w:tr w14:paraId="7314457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4" w:hRule="atLeast"/>
        </w:trPr>
        <w:tc>
          <w:tcPr>
            <w:tcW w:w="1930" w:type="dxa"/>
            <w:shd w:val="clear" w:color="auto" w:fill="DFF2FF"/>
            <w:tcMar>
              <w:top w:w="0" w:type="dxa"/>
              <w:left w:w="113" w:type="dxa"/>
              <w:bottom w:w="0" w:type="dxa"/>
              <w:right w:w="113" w:type="dxa"/>
            </w:tcMar>
            <w:vAlign w:val="center"/>
          </w:tcPr>
          <w:p w14:paraId="65EFE0D1">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宋体" w:hAnsi="宋体" w:eastAsia="宋体" w:cs="宋体"/>
                <w:b/>
                <w:bCs/>
                <w:i w:val="0"/>
                <w:iCs w:val="0"/>
                <w:caps w:val="0"/>
                <w:color w:val="002060"/>
                <w:spacing w:val="0"/>
                <w:sz w:val="24"/>
                <w:szCs w:val="24"/>
                <w:shd w:val="clear"/>
                <w:lang w:val="en-US" w:eastAsia="zh-CN"/>
              </w:rPr>
            </w:pPr>
            <w:r>
              <w:rPr>
                <w:rFonts w:hint="eastAsia" w:ascii="宋体" w:hAnsi="宋体" w:eastAsia="宋体" w:cs="宋体"/>
                <w:b/>
                <w:bCs/>
                <w:color w:val="002060"/>
                <w:sz w:val="24"/>
                <w:szCs w:val="24"/>
                <w:lang w:val="en-US" w:eastAsia="zh-CN"/>
              </w:rPr>
              <w:t>预测分子量</w:t>
            </w:r>
          </w:p>
        </w:tc>
        <w:tc>
          <w:tcPr>
            <w:tcW w:w="7985" w:type="dxa"/>
            <w:tcMar>
              <w:top w:w="0" w:type="dxa"/>
              <w:left w:w="113" w:type="dxa"/>
              <w:bottom w:w="0" w:type="dxa"/>
              <w:right w:w="113" w:type="dxa"/>
            </w:tcMar>
            <w:vAlign w:val="center"/>
          </w:tcPr>
          <w:p w14:paraId="6A99B62B">
            <w:pPr>
              <w:keepNext w:val="0"/>
              <w:keepLines w:val="0"/>
              <w:widowControl/>
              <w:suppressLineNumbers w:val="0"/>
              <w:spacing w:line="360" w:lineRule="auto"/>
              <w:jc w:val="both"/>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108</w:t>
            </w:r>
            <w:r>
              <w:rPr>
                <w:rFonts w:ascii="宋体" w:hAnsi="宋体" w:eastAsia="宋体" w:cs="宋体"/>
                <w:sz w:val="24"/>
                <w:szCs w:val="24"/>
              </w:rPr>
              <w:t>kDa</w:t>
            </w:r>
          </w:p>
        </w:tc>
      </w:tr>
      <w:tr w14:paraId="44BB1A1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409AA704">
            <w:pPr>
              <w:pStyle w:val="10"/>
              <w:keepNext w:val="0"/>
              <w:keepLines w:val="0"/>
              <w:pageBreakBefore w:val="0"/>
              <w:widowControl w:val="0"/>
              <w:kinsoku/>
              <w:wordWrap w:val="0"/>
              <w:overflowPunct/>
              <w:topLinePunct w:val="0"/>
              <w:autoSpaceDE/>
              <w:autoSpaceDN/>
              <w:bidi w:val="0"/>
              <w:adjustRightInd/>
              <w:snapToGrid/>
              <w:spacing w:line="480" w:lineRule="auto"/>
              <w:ind w:left="0" w:leftChars="0" w:right="0" w:rightChars="0" w:firstLine="0" w:firstLineChars="0"/>
              <w:jc w:val="center"/>
              <w:textAlignment w:val="auto"/>
              <w:rPr>
                <w:rFonts w:ascii="宋体" w:hAnsi="宋体" w:eastAsia="宋体" w:cs="宋体"/>
                <w:b/>
                <w:bCs/>
                <w:color w:val="002060"/>
                <w:sz w:val="24"/>
                <w:szCs w:val="24"/>
              </w:rPr>
            </w:pPr>
            <w:r>
              <w:rPr>
                <w:rFonts w:ascii="宋体" w:hAnsi="宋体" w:eastAsia="宋体" w:cs="宋体"/>
                <w:b/>
                <w:bCs/>
                <w:color w:val="002060"/>
                <w:sz w:val="24"/>
                <w:szCs w:val="24"/>
              </w:rPr>
              <w:t>运输及保存条件</w:t>
            </w:r>
          </w:p>
        </w:tc>
        <w:tc>
          <w:tcPr>
            <w:tcW w:w="7985" w:type="dxa"/>
            <w:tcMar>
              <w:top w:w="0" w:type="dxa"/>
              <w:left w:w="113" w:type="dxa"/>
              <w:bottom w:w="0" w:type="dxa"/>
              <w:right w:w="113" w:type="dxa"/>
            </w:tcMar>
            <w:vAlign w:val="center"/>
          </w:tcPr>
          <w:p w14:paraId="02676D9A">
            <w:pPr>
              <w:keepNext w:val="0"/>
              <w:keepLines w:val="0"/>
              <w:widowControl/>
              <w:suppressLineNumbers w:val="0"/>
              <w:spacing w:line="480" w:lineRule="auto"/>
              <w:jc w:val="both"/>
              <w:rPr>
                <w:rFonts w:ascii="宋体" w:hAnsi="宋体" w:eastAsia="宋体" w:cs="宋体"/>
                <w:sz w:val="24"/>
                <w:szCs w:val="24"/>
              </w:rPr>
            </w:pPr>
            <w:r>
              <w:rPr>
                <w:rFonts w:ascii="宋体" w:hAnsi="宋体" w:eastAsia="宋体" w:cs="宋体"/>
                <w:sz w:val="24"/>
                <w:szCs w:val="24"/>
              </w:rPr>
              <w:t>-20</w:t>
            </w:r>
            <w:r>
              <w:rPr>
                <w:rFonts w:hint="eastAsia" w:ascii="宋体" w:hAnsi="宋体" w:eastAsia="宋体" w:cs="宋体"/>
                <w:sz w:val="24"/>
                <w:szCs w:val="24"/>
                <w:lang w:val="en-US" w:eastAsia="zh-CN"/>
              </w:rPr>
              <w:t>℃</w:t>
            </w:r>
            <w:r>
              <w:rPr>
                <w:rFonts w:ascii="宋体" w:hAnsi="宋体" w:eastAsia="宋体" w:cs="宋体"/>
                <w:sz w:val="24"/>
                <w:szCs w:val="24"/>
              </w:rPr>
              <w:t>/1 year(Do not lower than -25</w:t>
            </w:r>
            <w:r>
              <w:rPr>
                <w:rFonts w:hint="eastAsia" w:ascii="宋体" w:hAnsi="宋体" w:eastAsia="宋体" w:cs="宋体"/>
                <w:sz w:val="24"/>
                <w:szCs w:val="24"/>
                <w:lang w:val="en-US" w:eastAsia="zh-CN"/>
              </w:rPr>
              <w:t>℃</w:t>
            </w:r>
            <w:r>
              <w:rPr>
                <w:rFonts w:ascii="宋体" w:hAnsi="宋体" w:eastAsia="宋体" w:cs="宋体"/>
                <w:sz w:val="24"/>
                <w:szCs w:val="24"/>
              </w:rPr>
              <w:t>)</w:t>
            </w:r>
          </w:p>
        </w:tc>
      </w:tr>
      <w:tr w14:paraId="656A5C4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2126A1E7">
            <w:pPr>
              <w:pStyle w:val="10"/>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宋体" w:hAnsi="宋体" w:eastAsia="宋体" w:cs="宋体"/>
                <w:b/>
                <w:bCs/>
                <w:color w:val="002060"/>
                <w:sz w:val="24"/>
                <w:szCs w:val="24"/>
                <w:lang w:eastAsia="zh-CN"/>
              </w:rPr>
            </w:pPr>
            <w:r>
              <w:rPr>
                <w:rFonts w:hint="eastAsia" w:ascii="宋体" w:hAnsi="宋体" w:eastAsia="宋体" w:cs="宋体"/>
                <w:b/>
                <w:bCs/>
                <w:i w:val="0"/>
                <w:iCs w:val="0"/>
                <w:caps w:val="0"/>
                <w:color w:val="002060"/>
                <w:spacing w:val="0"/>
                <w:sz w:val="24"/>
                <w:szCs w:val="24"/>
                <w:shd w:val="clear"/>
                <w:lang w:val="en-US" w:eastAsia="zh-CN"/>
              </w:rPr>
              <w:t>宿主</w:t>
            </w:r>
          </w:p>
        </w:tc>
        <w:tc>
          <w:tcPr>
            <w:tcW w:w="7985" w:type="dxa"/>
            <w:tcMar>
              <w:top w:w="0" w:type="dxa"/>
              <w:left w:w="113" w:type="dxa"/>
              <w:bottom w:w="0" w:type="dxa"/>
              <w:right w:w="113" w:type="dxa"/>
            </w:tcMar>
            <w:vAlign w:val="center"/>
          </w:tcPr>
          <w:p w14:paraId="2F659A42">
            <w:pPr>
              <w:keepNext w:val="0"/>
              <w:keepLines w:val="0"/>
              <w:widowControl/>
              <w:suppressLineNumbers w:val="0"/>
              <w:spacing w:line="360" w:lineRule="auto"/>
              <w:jc w:val="both"/>
              <w:rPr>
                <w:rFonts w:hint="eastAsia" w:ascii="宋体" w:hAnsi="宋体" w:eastAsia="宋体" w:cs="宋体"/>
                <w:color w:val="auto"/>
                <w:sz w:val="24"/>
                <w:szCs w:val="24"/>
                <w:lang w:val="en-US" w:eastAsia="zh-CN"/>
              </w:rPr>
            </w:pPr>
            <w:r>
              <w:rPr>
                <w:rFonts w:hint="eastAsia" w:ascii="宋体" w:hAnsi="宋体" w:eastAsia="宋体" w:cs="宋体"/>
                <w:i w:val="0"/>
                <w:iCs w:val="0"/>
                <w:caps w:val="0"/>
                <w:color w:val="auto"/>
                <w:spacing w:val="0"/>
                <w:sz w:val="24"/>
                <w:szCs w:val="24"/>
                <w:shd w:val="clear" w:fill="FFFFFF"/>
              </w:rPr>
              <w:t>Rabbit</w:t>
            </w:r>
          </w:p>
        </w:tc>
      </w:tr>
      <w:tr w14:paraId="51805D9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60EDA930">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宋体" w:hAnsi="宋体" w:eastAsia="宋体" w:cs="宋体"/>
                <w:b/>
                <w:bCs/>
                <w:color w:val="002060"/>
                <w:sz w:val="24"/>
                <w:szCs w:val="24"/>
                <w:lang w:val="en-US" w:eastAsia="zh-CN"/>
              </w:rPr>
            </w:pPr>
            <w:r>
              <w:rPr>
                <w:rFonts w:hint="eastAsia" w:ascii="宋体" w:hAnsi="宋体" w:eastAsia="宋体" w:cs="宋体"/>
                <w:b/>
                <w:bCs/>
                <w:color w:val="002060"/>
                <w:sz w:val="24"/>
                <w:szCs w:val="24"/>
                <w:lang w:val="en-US" w:eastAsia="zh-CN"/>
              </w:rPr>
              <w:t>同种型</w:t>
            </w:r>
          </w:p>
        </w:tc>
        <w:tc>
          <w:tcPr>
            <w:tcW w:w="7985" w:type="dxa"/>
            <w:tcMar>
              <w:top w:w="0" w:type="dxa"/>
              <w:left w:w="113" w:type="dxa"/>
              <w:bottom w:w="0" w:type="dxa"/>
              <w:right w:w="113" w:type="dxa"/>
            </w:tcMar>
            <w:vAlign w:val="center"/>
          </w:tcPr>
          <w:p w14:paraId="6BF645F3">
            <w:pPr>
              <w:keepNext w:val="0"/>
              <w:keepLines w:val="0"/>
              <w:widowControl/>
              <w:suppressLineNumbers w:val="0"/>
              <w:spacing w:line="360" w:lineRule="auto"/>
              <w:jc w:val="both"/>
              <w:rPr>
                <w:rFonts w:hint="eastAsia" w:ascii="宋体" w:hAnsi="宋体" w:eastAsia="宋体" w:cs="宋体"/>
                <w:color w:val="auto"/>
                <w:sz w:val="24"/>
                <w:szCs w:val="24"/>
              </w:rPr>
            </w:pPr>
            <w:r>
              <w:rPr>
                <w:rFonts w:ascii="宋体" w:hAnsi="宋体" w:eastAsia="宋体" w:cs="宋体"/>
                <w:sz w:val="24"/>
                <w:szCs w:val="24"/>
              </w:rPr>
              <w:t>Monoclonal,rabbit,IgG,Kappa</w:t>
            </w:r>
          </w:p>
        </w:tc>
      </w:tr>
      <w:tr w14:paraId="4A1DD6D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6C8B5C20">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宋体" w:hAnsi="宋体" w:eastAsia="宋体" w:cs="宋体"/>
                <w:b/>
                <w:bCs/>
                <w:color w:val="002060"/>
                <w:sz w:val="24"/>
                <w:szCs w:val="24"/>
                <w:lang w:val="en-US" w:eastAsia="zh-CN"/>
              </w:rPr>
            </w:pPr>
            <w:r>
              <w:rPr>
                <w:rFonts w:ascii="宋体" w:hAnsi="宋体" w:eastAsia="宋体" w:cs="宋体"/>
                <w:b/>
                <w:bCs/>
                <w:color w:val="002060"/>
                <w:sz w:val="24"/>
                <w:szCs w:val="24"/>
              </w:rPr>
              <w:t>背景介绍</w:t>
            </w:r>
          </w:p>
        </w:tc>
        <w:tc>
          <w:tcPr>
            <w:tcW w:w="7985" w:type="dxa"/>
            <w:tcMar>
              <w:top w:w="0" w:type="dxa"/>
              <w:left w:w="113" w:type="dxa"/>
              <w:bottom w:w="0" w:type="dxa"/>
              <w:right w:w="113" w:type="dxa"/>
            </w:tcMar>
            <w:vAlign w:val="center"/>
          </w:tcPr>
          <w:p w14:paraId="621A2FDD">
            <w:pPr>
              <w:keepNext w:val="0"/>
              <w:keepLines w:val="0"/>
              <w:widowControl/>
              <w:suppressLineNumbers w:val="0"/>
              <w:spacing w:line="360" w:lineRule="auto"/>
              <w:jc w:val="both"/>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C</w:t>
            </w:r>
            <w:r>
              <w:rPr>
                <w:rFonts w:ascii="宋体" w:hAnsi="宋体" w:eastAsia="宋体" w:cs="宋体"/>
                <w:sz w:val="24"/>
                <w:szCs w:val="24"/>
              </w:rPr>
              <w:t>atenin delta 1(CTNND1)Homo sapiens This gene encodes a member of the Armadillo protein family,which function in adhesion between cells and signal transduction.Multiple translation initiation codons and alternative splicing result in many different isoforms being translated.Not all of the full-length natures of the described transcript variants have been determined.Read-through transcription also exists between this gene and the neighboring upstream thioredoxin-related transmembrane protein 2(TMX2)gene.[provided by RefSeq,Dec 2010]</w:t>
            </w:r>
            <w:r>
              <w:rPr>
                <w:rFonts w:hint="eastAsia" w:ascii="宋体" w:hAnsi="宋体" w:eastAsia="宋体" w:cs="宋体"/>
                <w:sz w:val="24"/>
                <w:szCs w:val="24"/>
                <w:lang w:val="en-US" w:eastAsia="zh-CN"/>
              </w:rPr>
              <w:t>.</w:t>
            </w:r>
          </w:p>
        </w:tc>
      </w:tr>
      <w:tr w14:paraId="3319AC7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1944949E">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宋体" w:hAnsi="宋体" w:eastAsia="宋体" w:cs="宋体"/>
                <w:b/>
                <w:bCs/>
                <w:color w:val="002060"/>
                <w:sz w:val="24"/>
                <w:szCs w:val="24"/>
                <w:lang w:val="en-US" w:eastAsia="zh-CN"/>
              </w:rPr>
            </w:pPr>
            <w:r>
              <w:rPr>
                <w:rFonts w:ascii="宋体" w:hAnsi="宋体" w:eastAsia="宋体" w:cs="宋体"/>
                <w:b/>
                <w:bCs/>
                <w:color w:val="002060"/>
                <w:sz w:val="24"/>
                <w:szCs w:val="24"/>
              </w:rPr>
              <w:t>功能</w:t>
            </w:r>
          </w:p>
        </w:tc>
        <w:tc>
          <w:tcPr>
            <w:tcW w:w="7985" w:type="dxa"/>
            <w:tcMar>
              <w:top w:w="0" w:type="dxa"/>
              <w:left w:w="113" w:type="dxa"/>
              <w:bottom w:w="0" w:type="dxa"/>
              <w:right w:w="113" w:type="dxa"/>
            </w:tcMar>
            <w:vAlign w:val="center"/>
          </w:tcPr>
          <w:p w14:paraId="1432414D">
            <w:pPr>
              <w:keepNext w:val="0"/>
              <w:keepLines w:val="0"/>
              <w:widowControl/>
              <w:suppressLineNumbers w:val="0"/>
              <w:spacing w:line="360" w:lineRule="auto"/>
              <w:jc w:val="both"/>
              <w:rPr>
                <w:rFonts w:ascii="宋体" w:hAnsi="宋体" w:eastAsia="宋体" w:cs="宋体"/>
                <w:sz w:val="24"/>
                <w:szCs w:val="24"/>
              </w:rPr>
            </w:pPr>
            <w:r>
              <w:rPr>
                <w:rFonts w:hint="eastAsia" w:ascii="宋体" w:hAnsi="宋体" w:eastAsia="宋体" w:cs="宋体"/>
                <w:sz w:val="24"/>
                <w:szCs w:val="24"/>
                <w:lang w:val="en-US" w:eastAsia="zh-CN"/>
              </w:rPr>
              <w:t>A</w:t>
            </w:r>
            <w:r>
              <w:rPr>
                <w:rFonts w:ascii="宋体" w:hAnsi="宋体" w:eastAsia="宋体" w:cs="宋体"/>
                <w:sz w:val="24"/>
                <w:szCs w:val="24"/>
              </w:rPr>
              <w:t xml:space="preserve">lternative products:Experimental confirmation may be lacking for some isoforms,disease:May contribute to cell malignancy.Complete loss of expression was observed in approximately 10% of invasive ductal breast carcinomas investigated.domain:A possible nuclear localization signal exists in all isoforms where Asp-626-631-Arg are deleted.function:Binds to and inhibits the transcriptional repressor ZBTB33,which may lead to activation of target genes of the Wnt signaling pathway(By similarity).May associate with and regulate </w:t>
            </w:r>
          </w:p>
        </w:tc>
      </w:tr>
    </w:tbl>
    <w:p w14:paraId="113F0617">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auto"/>
        <w:rPr>
          <w:rFonts w:hint="eastAsia" w:ascii="宋体" w:hAnsi="宋体" w:eastAsia="宋体" w:cs="宋体"/>
          <w:b/>
          <w:bCs/>
          <w:color w:val="auto"/>
          <w:kern w:val="0"/>
          <w:sz w:val="24"/>
          <w:szCs w:val="24"/>
          <w:lang w:val="en-US" w:eastAsia="zh-CN" w:bidi="ar"/>
        </w:rPr>
      </w:pPr>
    </w:p>
    <w:p w14:paraId="5E41BBB9">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auto"/>
        <w:rPr>
          <w:rFonts w:hint="eastAsia" w:ascii="宋体" w:hAnsi="宋体" w:eastAsia="宋体" w:cs="宋体"/>
          <w:b/>
          <w:bCs/>
          <w:color w:val="auto"/>
          <w:kern w:val="0"/>
          <w:sz w:val="24"/>
          <w:szCs w:val="24"/>
          <w:lang w:val="en-US" w:eastAsia="zh-CN" w:bidi="ar"/>
        </w:rPr>
      </w:pPr>
    </w:p>
    <w:tbl>
      <w:tblPr>
        <w:tblStyle w:val="11"/>
        <w:tblW w:w="9915" w:type="dxa"/>
        <w:tblInd w:w="21"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930"/>
        <w:gridCol w:w="7985"/>
      </w:tblGrid>
      <w:tr w14:paraId="4F7002E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480A6FA7">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ascii="宋体" w:hAnsi="宋体" w:eastAsia="宋体" w:cs="宋体"/>
                <w:b/>
                <w:bCs/>
                <w:color w:val="002060"/>
                <w:sz w:val="24"/>
                <w:szCs w:val="24"/>
              </w:rPr>
            </w:pPr>
            <w:r>
              <w:rPr>
                <w:rFonts w:ascii="宋体" w:hAnsi="宋体" w:eastAsia="宋体" w:cs="宋体"/>
                <w:b/>
                <w:bCs/>
                <w:color w:val="002060"/>
                <w:sz w:val="24"/>
                <w:szCs w:val="24"/>
              </w:rPr>
              <w:t>功能</w:t>
            </w:r>
          </w:p>
        </w:tc>
        <w:tc>
          <w:tcPr>
            <w:tcW w:w="7985" w:type="dxa"/>
            <w:tcMar>
              <w:top w:w="0" w:type="dxa"/>
              <w:left w:w="113" w:type="dxa"/>
              <w:bottom w:w="0" w:type="dxa"/>
              <w:right w:w="113" w:type="dxa"/>
            </w:tcMar>
            <w:vAlign w:val="center"/>
          </w:tcPr>
          <w:p w14:paraId="1477AEB6">
            <w:pPr>
              <w:keepNext w:val="0"/>
              <w:keepLines w:val="0"/>
              <w:widowControl/>
              <w:suppressLineNumbers w:val="0"/>
              <w:spacing w:line="360" w:lineRule="auto"/>
              <w:jc w:val="both"/>
              <w:rPr>
                <w:rFonts w:hint="eastAsia" w:ascii="宋体" w:hAnsi="宋体" w:eastAsia="宋体" w:cs="宋体"/>
                <w:sz w:val="24"/>
                <w:szCs w:val="24"/>
                <w:lang w:val="en-US" w:eastAsia="zh-CN"/>
              </w:rPr>
            </w:pPr>
            <w:r>
              <w:rPr>
                <w:rFonts w:ascii="宋体" w:hAnsi="宋体" w:eastAsia="宋体" w:cs="宋体"/>
                <w:sz w:val="24"/>
                <w:szCs w:val="24"/>
              </w:rPr>
              <w:t>the cell adhesion properties of both C-and E-cadherins.Implicated both in cell transformation by SRC and in ligand-induced receptor signaling through the EGF,PDGF,CSF-1 and ERBB2 receptors.Promotes GLIS2 C-terminal cleavage.induction:Induced in vascular endothelium by wounding.This effect is potentiated by prior laminar shear stress, which enhances wound closure.PTM:Phosphorylated.similarity:Belongs to the beta-catenin family.similarity:Contains 10 ARM repeats.</w:t>
            </w:r>
            <w:r>
              <w:rPr>
                <w:rFonts w:hint="eastAsia" w:ascii="宋体" w:hAnsi="宋体" w:eastAsia="宋体" w:cs="宋体"/>
                <w:sz w:val="24"/>
                <w:szCs w:val="24"/>
                <w:lang w:val="en-US" w:eastAsia="zh-CN"/>
              </w:rPr>
              <w:t xml:space="preserve"> </w:t>
            </w:r>
            <w:r>
              <w:rPr>
                <w:rFonts w:ascii="宋体" w:hAnsi="宋体" w:eastAsia="宋体" w:cs="宋体"/>
                <w:sz w:val="24"/>
                <w:szCs w:val="24"/>
              </w:rPr>
              <w:t>subcellular location:Interaction with GLIS2 promotes nuclear translocation.subunit:Belongs to a multiprotein cell-cell adhesion complex that also contains E-cadherin,alpha-catenin,beta-catenin, and gamma-catenin.Binds to the C terminal fragment of PSEN1 and mutually competes for E-cadherin.Interacts with ZBTB33.Interacts with GLIS2.tissue specificity:Expressed in vascular endothelium.</w:t>
            </w:r>
          </w:p>
        </w:tc>
      </w:tr>
      <w:tr w14:paraId="049D203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0C0B913A">
            <w:pPr>
              <w:pStyle w:val="10"/>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宋体" w:hAnsi="宋体" w:eastAsia="宋体" w:cs="宋体"/>
                <w:b/>
                <w:bCs/>
                <w:i w:val="0"/>
                <w:iCs w:val="0"/>
                <w:caps w:val="0"/>
                <w:color w:val="002060"/>
                <w:spacing w:val="0"/>
                <w:sz w:val="24"/>
                <w:szCs w:val="24"/>
                <w:shd w:val="clear"/>
                <w:lang w:val="en-US" w:eastAsia="zh-CN"/>
              </w:rPr>
            </w:pPr>
            <w:r>
              <w:rPr>
                <w:rFonts w:hint="eastAsia" w:ascii="宋体" w:hAnsi="宋体" w:eastAsia="宋体" w:cs="宋体"/>
                <w:b/>
                <w:bCs/>
                <w:i w:val="0"/>
                <w:iCs w:val="0"/>
                <w:caps w:val="0"/>
                <w:color w:val="002060"/>
                <w:spacing w:val="0"/>
                <w:sz w:val="24"/>
                <w:szCs w:val="24"/>
                <w:shd w:val="clear"/>
                <w:lang w:val="en-US" w:eastAsia="zh-CN"/>
              </w:rPr>
              <w:t>纯化</w:t>
            </w:r>
          </w:p>
        </w:tc>
        <w:tc>
          <w:tcPr>
            <w:tcW w:w="7985" w:type="dxa"/>
            <w:tcMar>
              <w:top w:w="0" w:type="dxa"/>
              <w:left w:w="113" w:type="dxa"/>
              <w:bottom w:w="0" w:type="dxa"/>
              <w:right w:w="113" w:type="dxa"/>
            </w:tcMar>
            <w:vAlign w:val="center"/>
          </w:tcPr>
          <w:p w14:paraId="1E7649BB">
            <w:pPr>
              <w:keepNext w:val="0"/>
              <w:keepLines w:val="0"/>
              <w:widowControl/>
              <w:suppressLineNumbers w:val="0"/>
              <w:spacing w:line="360" w:lineRule="auto"/>
              <w:jc w:val="both"/>
              <w:rPr>
                <w:rFonts w:hint="eastAsia" w:ascii="宋体" w:hAnsi="宋体" w:eastAsia="宋体" w:cs="宋体"/>
                <w:sz w:val="24"/>
                <w:szCs w:val="24"/>
                <w:lang w:val="en-US" w:eastAsia="zh-CN"/>
              </w:rPr>
            </w:pPr>
            <w:r>
              <w:rPr>
                <w:rFonts w:ascii="宋体" w:hAnsi="宋体" w:eastAsia="宋体" w:cs="宋体"/>
                <w:sz w:val="24"/>
                <w:szCs w:val="24"/>
              </w:rPr>
              <w:t>Protein A</w:t>
            </w:r>
          </w:p>
        </w:tc>
      </w:tr>
      <w:tr w14:paraId="5F9217B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3C7F5C8C">
            <w:pPr>
              <w:pStyle w:val="10"/>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宋体" w:hAnsi="宋体" w:eastAsia="宋体" w:cs="宋体"/>
                <w:b/>
                <w:bCs/>
                <w:i w:val="0"/>
                <w:iCs w:val="0"/>
                <w:caps w:val="0"/>
                <w:color w:val="002060"/>
                <w:spacing w:val="0"/>
                <w:sz w:val="24"/>
                <w:szCs w:val="24"/>
                <w:shd w:val="clear"/>
                <w:lang w:val="en-US" w:eastAsia="zh-CN"/>
              </w:rPr>
            </w:pPr>
            <w:r>
              <w:rPr>
                <w:rFonts w:ascii="宋体" w:hAnsi="宋体" w:eastAsia="宋体" w:cs="宋体"/>
                <w:b/>
                <w:bCs/>
                <w:color w:val="002060"/>
                <w:sz w:val="24"/>
                <w:szCs w:val="24"/>
              </w:rPr>
              <w:t>Clonality</w:t>
            </w:r>
          </w:p>
        </w:tc>
        <w:tc>
          <w:tcPr>
            <w:tcW w:w="7985" w:type="dxa"/>
            <w:tcMar>
              <w:top w:w="0" w:type="dxa"/>
              <w:left w:w="113" w:type="dxa"/>
              <w:bottom w:w="0" w:type="dxa"/>
              <w:right w:w="113" w:type="dxa"/>
            </w:tcMar>
            <w:vAlign w:val="center"/>
          </w:tcPr>
          <w:p w14:paraId="1D58D43F">
            <w:pPr>
              <w:keepNext w:val="0"/>
              <w:keepLines w:val="0"/>
              <w:widowControl/>
              <w:suppressLineNumbers w:val="0"/>
              <w:spacing w:line="360" w:lineRule="auto"/>
              <w:jc w:val="both"/>
              <w:rPr>
                <w:rFonts w:hint="eastAsia" w:ascii="宋体" w:hAnsi="宋体" w:eastAsia="宋体" w:cs="宋体"/>
                <w:sz w:val="24"/>
                <w:szCs w:val="24"/>
                <w:lang w:val="en-US" w:eastAsia="zh-CN"/>
              </w:rPr>
            </w:pPr>
            <w:r>
              <w:rPr>
                <w:rFonts w:ascii="宋体" w:hAnsi="宋体" w:eastAsia="宋体" w:cs="宋体"/>
                <w:sz w:val="24"/>
                <w:szCs w:val="24"/>
              </w:rPr>
              <w:t>Monoclonal</w:t>
            </w:r>
          </w:p>
        </w:tc>
      </w:tr>
    </w:tbl>
    <w:p w14:paraId="4E3B1468">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auto"/>
        <w:rPr>
          <w:rFonts w:hint="eastAsia" w:ascii="宋体" w:hAnsi="宋体" w:eastAsia="宋体" w:cs="宋体"/>
          <w:b/>
          <w:bCs/>
          <w:color w:val="auto"/>
          <w:kern w:val="0"/>
          <w:sz w:val="28"/>
          <w:szCs w:val="28"/>
          <w:lang w:val="en-US" w:eastAsia="zh-CN" w:bidi="ar"/>
        </w:rPr>
      </w:pPr>
      <w:r>
        <w:rPr>
          <w:rFonts w:hint="eastAsia" w:ascii="宋体" w:hAnsi="宋体" w:eastAsia="宋体" w:cs="宋体"/>
          <w:b/>
          <w:bCs/>
          <w:color w:val="auto"/>
          <w:kern w:val="0"/>
          <w:sz w:val="28"/>
          <w:szCs w:val="28"/>
          <w:lang w:val="en-US" w:eastAsia="zh-CN" w:bidi="ar"/>
        </w:rPr>
        <w:t>注意事项：</w:t>
      </w:r>
    </w:p>
    <w:p w14:paraId="6DF5F960">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eastAsia" w:ascii="宋体" w:hAnsi="宋体" w:eastAsia="宋体" w:cs="宋体"/>
          <w:b w:val="0"/>
          <w:bCs w:val="0"/>
          <w:color w:val="auto"/>
          <w:kern w:val="0"/>
          <w:sz w:val="24"/>
          <w:szCs w:val="24"/>
          <w:lang w:val="en-US" w:eastAsia="zh-CN" w:bidi="ar"/>
        </w:rPr>
      </w:pPr>
      <w:r>
        <w:rPr>
          <w:rFonts w:hint="eastAsia" w:ascii="宋体" w:hAnsi="宋体" w:eastAsia="宋体" w:cs="宋体"/>
          <w:b w:val="0"/>
          <w:bCs w:val="0"/>
          <w:color w:val="auto"/>
          <w:kern w:val="0"/>
          <w:sz w:val="24"/>
          <w:szCs w:val="24"/>
          <w:lang w:val="en-US" w:eastAsia="zh-CN" w:bidi="ar"/>
        </w:rPr>
        <w:t>1.我司生产的生化试剂如无特殊标注，基本为非无菌包装，若用于细胞实验，请提前做好预处理。需低温保存的产品，一旦配成溶液，请分装保存，避免反复冻融造成的产品失效。</w:t>
      </w:r>
    </w:p>
    <w:p w14:paraId="7B3082F5">
      <w:pPr>
        <w:pStyle w:val="2"/>
        <w:keepNext w:val="0"/>
        <w:keepLines w:val="0"/>
        <w:pageBreakBefore w:val="0"/>
        <w:widowControl w:val="0"/>
        <w:kinsoku/>
        <w:wordWrap/>
        <w:overflowPunct/>
        <w:topLinePunct w:val="0"/>
        <w:bidi w:val="0"/>
        <w:adjustRightInd/>
        <w:snapToGrid/>
        <w:spacing w:after="0" w:line="240" w:lineRule="auto"/>
        <w:ind w:left="0" w:right="0" w:firstLine="0"/>
        <w:textAlignment w:val="auto"/>
        <w:rPr>
          <w:rFonts w:hint="eastAsia" w:ascii="宋体" w:hAnsi="宋体" w:eastAsia="宋体" w:cs="宋体"/>
          <w:b w:val="0"/>
          <w:bCs w:val="0"/>
          <w:sz w:val="24"/>
          <w:szCs w:val="24"/>
          <w:lang w:eastAsia="zh-CN"/>
        </w:rPr>
      </w:pPr>
      <w:r>
        <w:rPr>
          <w:rFonts w:hint="eastAsia" w:ascii="宋体" w:hAnsi="宋体" w:eastAsia="宋体" w:cs="宋体"/>
          <w:b w:val="0"/>
          <w:bCs w:val="0"/>
          <w:spacing w:val="-1"/>
          <w:sz w:val="24"/>
          <w:szCs w:val="24"/>
          <w:lang w:val="en-US" w:eastAsia="zh-CN"/>
        </w:rPr>
        <w:t>2.</w:t>
      </w:r>
      <w:r>
        <w:rPr>
          <w:rFonts w:hint="eastAsia" w:ascii="宋体" w:hAnsi="宋体" w:eastAsia="宋体" w:cs="宋体"/>
          <w:b w:val="0"/>
          <w:bCs w:val="0"/>
          <w:spacing w:val="-1"/>
          <w:sz w:val="24"/>
          <w:szCs w:val="24"/>
          <w:lang w:eastAsia="zh-CN"/>
        </w:rPr>
        <w:t>本产品仅限于专业人员的科学研究用，不得用于临床诊断或治疗，不得用于食品或药品，不得存放于普通住宅内。</w:t>
      </w:r>
    </w:p>
    <w:p w14:paraId="0F130CD0">
      <w:pPr>
        <w:pStyle w:val="2"/>
        <w:keepNext w:val="0"/>
        <w:keepLines w:val="0"/>
        <w:pageBreakBefore w:val="0"/>
        <w:widowControl w:val="0"/>
        <w:kinsoku/>
        <w:wordWrap/>
        <w:overflowPunct/>
        <w:topLinePunct w:val="0"/>
        <w:bidi w:val="0"/>
        <w:adjustRightInd/>
        <w:snapToGrid/>
        <w:spacing w:after="0" w:line="240" w:lineRule="auto"/>
        <w:ind w:left="0" w:right="0" w:firstLine="0"/>
        <w:textAlignment w:val="auto"/>
        <w:rPr>
          <w:rFonts w:hint="eastAsia" w:ascii="宋体" w:hAnsi="宋体" w:eastAsia="宋体" w:cs="宋体"/>
          <w:b w:val="0"/>
          <w:bCs w:val="0"/>
          <w:sz w:val="24"/>
          <w:szCs w:val="24"/>
          <w:lang w:val="en-US" w:eastAsia="zh-CN"/>
        </w:rPr>
      </w:pPr>
      <w:r>
        <w:rPr>
          <w:rFonts w:hint="eastAsia" w:ascii="宋体" w:hAnsi="宋体" w:eastAsia="宋体" w:cs="宋体"/>
          <w:b w:val="0"/>
          <w:bCs w:val="0"/>
          <w:spacing w:val="-2"/>
          <w:sz w:val="24"/>
          <w:szCs w:val="24"/>
          <w:lang w:val="en-US" w:eastAsia="zh-CN"/>
        </w:rPr>
        <w:t>3.</w:t>
      </w:r>
      <w:r>
        <w:rPr>
          <w:rFonts w:hint="eastAsia" w:ascii="宋体" w:hAnsi="宋体" w:eastAsia="宋体" w:cs="宋体"/>
          <w:b w:val="0"/>
          <w:bCs w:val="0"/>
          <w:spacing w:val="-2"/>
          <w:sz w:val="24"/>
          <w:szCs w:val="24"/>
          <w:lang w:eastAsia="zh-CN"/>
        </w:rPr>
        <w:t>为了您的安全和健康，请穿实验服并戴一次性手套操作。</w:t>
      </w:r>
    </w:p>
    <w:p w14:paraId="2331EDB3">
      <w:pPr>
        <w:keepNext w:val="0"/>
        <w:keepLines w:val="0"/>
        <w:pageBreakBefore w:val="0"/>
        <w:widowControl w:val="0"/>
        <w:kinsoku/>
        <w:wordWrap/>
        <w:overflowPunct/>
        <w:topLinePunct w:val="0"/>
        <w:bidi w:val="0"/>
        <w:adjustRightInd/>
        <w:snapToGrid/>
        <w:spacing w:after="0" w:line="240" w:lineRule="auto"/>
        <w:ind w:left="0" w:right="0" w:firstLine="0"/>
        <w:textAlignment w:val="auto"/>
        <w:rPr>
          <w:rFonts w:hint="eastAsia" w:ascii="宋体" w:hAnsi="宋体" w:eastAsia="宋体" w:cs="宋体"/>
          <w:b w:val="0"/>
          <w:bCs w:val="0"/>
          <w:sz w:val="24"/>
          <w:szCs w:val="24"/>
        </w:rPr>
      </w:pPr>
      <w:r>
        <w:rPr>
          <w:rFonts w:hint="eastAsia" w:ascii="宋体" w:hAnsi="宋体" w:eastAsia="宋体" w:cs="宋体"/>
          <w:b w:val="0"/>
          <w:bCs w:val="0"/>
          <w:sz w:val="24"/>
          <w:szCs w:val="24"/>
          <w:lang w:val="en-US" w:eastAsia="zh-CN"/>
        </w:rPr>
        <w:t>4.</w:t>
      </w:r>
      <w:r>
        <w:rPr>
          <w:rFonts w:hint="eastAsia" w:ascii="宋体" w:hAnsi="宋体" w:eastAsia="宋体" w:cs="宋体"/>
          <w:b w:val="0"/>
          <w:bCs w:val="0"/>
          <w:sz w:val="24"/>
          <w:szCs w:val="24"/>
        </w:rPr>
        <w:t>实验结果受多种因素影响，相关处理仅限于产品本身，不涉及其他赔偿。</w:t>
      </w:r>
    </w:p>
    <w:p w14:paraId="41AE4E97">
      <w:pPr>
        <w:rPr>
          <w:rFonts w:hint="eastAsia" w:ascii="宋体" w:hAnsi="宋体" w:eastAsia="宋体" w:cs="宋体"/>
          <w:b/>
          <w:bCs/>
          <w:sz w:val="24"/>
          <w:szCs w:val="24"/>
        </w:rPr>
      </w:pPr>
    </w:p>
    <w:p w14:paraId="48514460">
      <w:pPr>
        <w:rPr>
          <w:rFonts w:hint="eastAsia" w:ascii="宋体" w:hAnsi="宋体" w:eastAsia="宋体" w:cs="宋体"/>
          <w:b w:val="0"/>
          <w:bCs w:val="0"/>
          <w:sz w:val="24"/>
          <w:szCs w:val="24"/>
        </w:rPr>
      </w:pPr>
    </w:p>
    <w:p w14:paraId="679AEBE5">
      <w:pPr>
        <w:rPr>
          <w:rFonts w:hint="eastAsia" w:ascii="宋体" w:hAnsi="宋体" w:eastAsia="宋体" w:cs="宋体"/>
          <w:b w:val="0"/>
          <w:bCs w:val="0"/>
          <w:sz w:val="24"/>
          <w:szCs w:val="24"/>
        </w:rPr>
      </w:pPr>
      <w:r>
        <w:rPr>
          <w:rFonts w:hint="eastAsia" w:ascii="宋体" w:hAnsi="宋体" w:eastAsia="宋体" w:cs="宋体"/>
          <w:b/>
          <w:bCs/>
          <w:color w:val="000000"/>
          <w:kern w:val="0"/>
          <w:sz w:val="24"/>
        </w:rPr>
        <w:drawing>
          <wp:anchor distT="0" distB="0" distL="114300" distR="114300" simplePos="0" relativeHeight="251664384" behindDoc="0" locked="0" layoutInCell="1" allowOverlap="1">
            <wp:simplePos x="0" y="0"/>
            <wp:positionH relativeFrom="column">
              <wp:posOffset>42545</wp:posOffset>
            </wp:positionH>
            <wp:positionV relativeFrom="paragraph">
              <wp:posOffset>541655</wp:posOffset>
            </wp:positionV>
            <wp:extent cx="6335395" cy="1526540"/>
            <wp:effectExtent l="0" t="0" r="0" b="17145"/>
            <wp:wrapNone/>
            <wp:docPr id="3" name="图片 3"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1"/>
                    <pic:cNvPicPr>
                      <a:picLocks noChangeAspect="1"/>
                    </pic:cNvPicPr>
                  </pic:nvPicPr>
                  <pic:blipFill>
                    <a:blip r:embed="rId7"/>
                    <a:srcRect b="25962"/>
                    <a:stretch>
                      <a:fillRect/>
                    </a:stretch>
                  </pic:blipFill>
                  <pic:spPr>
                    <a:xfrm>
                      <a:off x="0" y="0"/>
                      <a:ext cx="6335395" cy="1526540"/>
                    </a:xfrm>
                    <a:prstGeom prst="rect">
                      <a:avLst/>
                    </a:prstGeom>
                  </pic:spPr>
                </pic:pic>
              </a:graphicData>
            </a:graphic>
          </wp:anchor>
        </w:drawing>
      </w:r>
      <w:r>
        <w:rPr>
          <w:rFonts w:hint="eastAsia" w:ascii="宋体" w:hAnsi="宋体" w:eastAsia="宋体" w:cs="宋体"/>
          <w:sz w:val="24"/>
        </w:rPr>
        <mc:AlternateContent>
          <mc:Choice Requires="wps">
            <w:drawing>
              <wp:anchor distT="0" distB="0" distL="114300" distR="114300" simplePos="0" relativeHeight="251663360" behindDoc="0" locked="0" layoutInCell="1" allowOverlap="1">
                <wp:simplePos x="0" y="0"/>
                <wp:positionH relativeFrom="column">
                  <wp:posOffset>-205740</wp:posOffset>
                </wp:positionH>
                <wp:positionV relativeFrom="paragraph">
                  <wp:posOffset>44450</wp:posOffset>
                </wp:positionV>
                <wp:extent cx="6660515" cy="330200"/>
                <wp:effectExtent l="0" t="0" r="0" b="0"/>
                <wp:wrapSquare wrapText="bothSides"/>
                <wp:docPr id="2" name="文本框 2"/>
                <wp:cNvGraphicFramePr/>
                <a:graphic xmlns:a="http://schemas.openxmlformats.org/drawingml/2006/main">
                  <a:graphicData uri="http://schemas.microsoft.com/office/word/2010/wordprocessingShape">
                    <wps:wsp>
                      <wps:cNvSpPr txBox="1"/>
                      <wps:spPr>
                        <a:xfrm>
                          <a:off x="0" y="0"/>
                          <a:ext cx="6660515" cy="3302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016F6A6">
                            <w:pPr>
                              <w:jc w:val="left"/>
                            </w:pPr>
                            <w:r>
                              <w:rPr>
                                <w:rFonts w:hint="eastAsia" w:ascii="宋体" w:hAnsi="宋体" w:eastAsia="宋体" w:cs="宋体"/>
                                <w:b/>
                                <w:bCs/>
                                <w:color w:val="000000"/>
                                <w:kern w:val="0"/>
                                <w:sz w:val="20"/>
                                <w:szCs w:val="20"/>
                                <w:lang w:bidi="ar"/>
                              </w:rPr>
                              <w:t>免责声明</w:t>
                            </w:r>
                            <w:r>
                              <w:rPr>
                                <w:rFonts w:ascii="Calibri" w:hAnsi="Calibri" w:eastAsia="宋体" w:cs="Calibri"/>
                                <w:b/>
                                <w:bCs/>
                                <w:color w:val="000000"/>
                                <w:kern w:val="0"/>
                                <w:sz w:val="20"/>
                                <w:szCs w:val="20"/>
                                <w:lang w:bidi="ar"/>
                              </w:rPr>
                              <w:t xml:space="preserve">: </w:t>
                            </w:r>
                            <w:r>
                              <w:rPr>
                                <w:rFonts w:hint="eastAsia" w:ascii="宋体" w:hAnsi="宋体" w:eastAsia="宋体" w:cs="宋体"/>
                                <w:b/>
                                <w:bCs/>
                                <w:color w:val="000000"/>
                                <w:kern w:val="0"/>
                                <w:sz w:val="20"/>
                                <w:szCs w:val="20"/>
                                <w:lang w:bidi="ar"/>
                              </w:rPr>
                              <w:t>所有产品仅用作科学研究，不得用于其他用途！本公司将不为任何不正常使用此产品时所发生的意外负责。</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6.2pt;margin-top:3.5pt;height:26pt;width:524.45pt;mso-wrap-distance-bottom:0pt;mso-wrap-distance-left:9pt;mso-wrap-distance-right:9pt;mso-wrap-distance-top:0pt;z-index:251663360;mso-width-relative:page;mso-height-relative:page;" filled="f" stroked="f" coordsize="21600,21600" o:gfxdata="UEsDBAoAAAAAAIdO4kAAAAAAAAAAAAAAAAAEAAAAZHJzL1BLAwQUAAAACACHTuJA9gMVpdoAAAAJ&#10;AQAADwAAAGRycy9kb3ducmV2LnhtbE2Py07DMBRE90j8g3WR2LV2AiltiFOhSBUSoouWbrq7iW+T&#10;CD9C7D7g63FXsBzNaOZMsbwYzU40+t5ZCclUACPbONXbVsLuYzWZA/MBrULtLEn4Jg/L8vamwFy5&#10;s93QaRtaFkusz1FCF8KQc+6bjgz6qRvIRu/gRoMhyrHlasRzLDeap0LMuMHexoUOB6o6aj63RyPh&#10;rVqtcVOnZv6jq9f3w8vwtdtnUt7fJeIZWKBL+AvDFT+iQxmZane0yjMtYfKQPsaohKd46eqLZJYB&#10;qyVkCwG8LPj/B+UvUEsDBBQAAAAIAIdO4kCi5r8OOgIAAGYEAAAOAAAAZHJzL2Uyb0RvYy54bWyt&#10;VM2O0zAQviPxDpbvNOkvUDVdla2KkCp2pYI4u47TRLI9xnablAeAN9gTF+48V5+DsZN2q4XDHri4&#10;Y8/kG3/ffO7splGSHIR1FeiM9nspJUJzyCu9y+jnT6tXbyhxnumcSdAio0fh6M385YtZbaZiACXI&#10;XFiCINpNa5PR0nszTRLHS6GY64ERGpMFWMU8bu0uyS2rEV3JZJCmk6QGmxsLXDiHp8s2STtE+xxA&#10;KIqKiyXwvRLat6hWSOaRkisr4+g83rYoBPd3ReGEJzKjyNTHFZtgvA1rMp+x6c4yU1a8uwJ7zhWe&#10;cFKs0tj0ArVknpG9rf6CUhW34KDwPQ4qaYlERZBFP32izaZkRkQuKLUzF9Hd/4PlHw/3llR5RgeU&#10;aKZw4KeHH6efv0+/vpNBkKc2bopVG4N1vnkHDZrmfO7wMLBuCqvCL/IhmEdxjxdxReMJx8PJZJKO&#10;+2NKOOaGwxS9EGCSx6+Ndf69AEVCkFGLw4uassPa+bb0XBKaaVhVUsYBSk1q7DAcp/GDSwbBpcYe&#10;gUN71xD5Ztt0xLaQH5GXhdYYzvBVhc3XzPl7ZtEJSAXfir/DpZCATaCLKCnBfvvXeajHAWGWkhqd&#10;lVH3dc+soER+0Di6t/3RKFgxbkbj1wPc2OvM9jqj9+oW0Lx9fJWGxzDUe3kOCwvqCz6pReiKKaY5&#10;9s6oP4e3vvU7PkkuFotYhOYzzK/1xvAA3cq52Hsoqqh0kKnVplMP7Rdn1T2V4O/rfax6/HuY/wF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CtBAAA&#10;W0NvbnRlbnRfVHlwZXNdLnhtbFBLAQIUAAoAAAAAAIdO4kAAAAAAAAAAAAAAAAAGAAAAAAAAAAAA&#10;EAAAAI8DAABfcmVscy9QSwECFAAUAAAACACHTuJAihRmPNEAAACUAQAACwAAAAAAAAABACAAAACz&#10;AwAAX3JlbHMvLnJlbHNQSwECFAAKAAAAAACHTuJAAAAAAAAAAAAAAAAABAAAAAAAAAAAABAAAAAA&#10;AAAAZHJzL1BLAQIUABQAAAAIAIdO4kD2AxWl2gAAAAkBAAAPAAAAAAAAAAEAIAAAACIAAABkcnMv&#10;ZG93bnJldi54bWxQSwECFAAUAAAACACHTuJAoua/DjoCAABmBAAADgAAAAAAAAABACAAAAApAQAA&#10;ZHJzL2Uyb0RvYy54bWxQSwUGAAAAAAYABgBZAQAA1QUAAAAA&#10;">
                <v:fill on="f" focussize="0,0"/>
                <v:stroke on="f" weight="0.5pt"/>
                <v:imagedata o:title=""/>
                <o:lock v:ext="edit" aspectratio="f"/>
                <v:textbox>
                  <w:txbxContent>
                    <w:p w14:paraId="0016F6A6">
                      <w:pPr>
                        <w:jc w:val="left"/>
                      </w:pPr>
                      <w:r>
                        <w:rPr>
                          <w:rFonts w:hint="eastAsia" w:ascii="宋体" w:hAnsi="宋体" w:eastAsia="宋体" w:cs="宋体"/>
                          <w:b/>
                          <w:bCs/>
                          <w:color w:val="000000"/>
                          <w:kern w:val="0"/>
                          <w:sz w:val="20"/>
                          <w:szCs w:val="20"/>
                          <w:lang w:bidi="ar"/>
                        </w:rPr>
                        <w:t>免责声明</w:t>
                      </w:r>
                      <w:r>
                        <w:rPr>
                          <w:rFonts w:ascii="Calibri" w:hAnsi="Calibri" w:eastAsia="宋体" w:cs="Calibri"/>
                          <w:b/>
                          <w:bCs/>
                          <w:color w:val="000000"/>
                          <w:kern w:val="0"/>
                          <w:sz w:val="20"/>
                          <w:szCs w:val="20"/>
                          <w:lang w:bidi="ar"/>
                        </w:rPr>
                        <w:t xml:space="preserve">: </w:t>
                      </w:r>
                      <w:r>
                        <w:rPr>
                          <w:rFonts w:hint="eastAsia" w:ascii="宋体" w:hAnsi="宋体" w:eastAsia="宋体" w:cs="宋体"/>
                          <w:b/>
                          <w:bCs/>
                          <w:color w:val="000000"/>
                          <w:kern w:val="0"/>
                          <w:sz w:val="20"/>
                          <w:szCs w:val="20"/>
                          <w:lang w:bidi="ar"/>
                        </w:rPr>
                        <w:t>所有产品仅用作科学研究，不得用于其他用途！本公司将不为任何不正常使用此产品时所发生的意外负责。</w:t>
                      </w:r>
                    </w:p>
                  </w:txbxContent>
                </v:textbox>
                <w10:wrap type="square"/>
              </v:shape>
            </w:pict>
          </mc:Fallback>
        </mc:AlternateContent>
      </w:r>
    </w:p>
    <w:p w14:paraId="361FE079">
      <w:pPr>
        <w:rPr>
          <w:rFonts w:hint="eastAsia" w:ascii="宋体" w:hAnsi="宋体" w:eastAsia="宋体" w:cs="宋体"/>
          <w:b w:val="0"/>
          <w:bCs w:val="0"/>
          <w:sz w:val="24"/>
          <w:szCs w:val="24"/>
        </w:rPr>
      </w:pPr>
    </w:p>
    <w:p w14:paraId="46D97CCD">
      <w:pPr>
        <w:rPr>
          <w:rFonts w:hint="eastAsia" w:ascii="宋体" w:hAnsi="宋体" w:eastAsia="宋体" w:cs="宋体"/>
          <w:b w:val="0"/>
          <w:bCs w:val="0"/>
          <w:sz w:val="24"/>
          <w:szCs w:val="24"/>
        </w:rPr>
      </w:pPr>
    </w:p>
    <w:p w14:paraId="64F8F26E">
      <w:pPr>
        <w:rPr>
          <w:rFonts w:hint="eastAsia" w:ascii="宋体" w:hAnsi="宋体" w:eastAsia="宋体" w:cs="宋体"/>
          <w:b w:val="0"/>
          <w:bCs w:val="0"/>
          <w:sz w:val="24"/>
          <w:szCs w:val="24"/>
        </w:rPr>
      </w:pPr>
    </w:p>
    <w:p w14:paraId="3CFA3B67">
      <w:pPr>
        <w:rPr>
          <w:rFonts w:hint="eastAsia" w:ascii="宋体" w:hAnsi="宋体" w:eastAsia="宋体" w:cs="宋体"/>
          <w:b w:val="0"/>
          <w:bCs w:val="0"/>
          <w:sz w:val="24"/>
          <w:szCs w:val="24"/>
        </w:rPr>
      </w:pPr>
    </w:p>
    <w:p w14:paraId="42188916">
      <w:pPr>
        <w:rPr>
          <w:rFonts w:hint="eastAsia" w:ascii="宋体" w:hAnsi="宋体" w:eastAsia="宋体" w:cs="宋体"/>
          <w:b w:val="0"/>
          <w:bCs w:val="0"/>
          <w:sz w:val="24"/>
          <w:szCs w:val="24"/>
        </w:rPr>
      </w:pPr>
    </w:p>
    <w:p w14:paraId="7F0B15EF">
      <w:pPr>
        <w:rPr>
          <w:rFonts w:hint="eastAsia" w:ascii="宋体" w:hAnsi="宋体" w:eastAsia="宋体" w:cs="宋体"/>
          <w:b w:val="0"/>
          <w:bCs w:val="0"/>
          <w:sz w:val="24"/>
          <w:szCs w:val="24"/>
        </w:rPr>
      </w:pPr>
    </w:p>
    <w:sectPr>
      <w:headerReference r:id="rId3" w:type="default"/>
      <w:footerReference r:id="rId4" w:type="default"/>
      <w:pgSz w:w="11906" w:h="16838"/>
      <w:pgMar w:top="1440" w:right="1080" w:bottom="1440" w:left="108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仿宋">
    <w:panose1 w:val="02010609060101010101"/>
    <w:charset w:val="86"/>
    <w:family w:val="modern"/>
    <w:pitch w:val="default"/>
    <w:sig w:usb0="800002BF" w:usb1="38CF7CFA" w:usb2="00000016" w:usb3="00000000" w:csb0="00040001" w:csb1="00000000"/>
  </w:font>
  <w:font w:name="Malgun Gothic">
    <w:panose1 w:val="020B0503020000020004"/>
    <w:charset w:val="81"/>
    <w:family w:val="swiss"/>
    <w:pitch w:val="default"/>
    <w:sig w:usb0="9000002F" w:usb1="29D77CFB" w:usb2="00000012" w:usb3="00000000" w:csb0="0008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2E9F24">
    <w:pPr>
      <w:pStyle w:val="4"/>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86EDB3A">
                          <w:pPr>
                            <w:pStyle w:val="4"/>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2</w:t>
                          </w:r>
                          <w:r>
                            <w:fldChar w:fldCharType="end"/>
                          </w:r>
                          <w: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9j2DAsAgAAV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r2PYMCwCAABVBAAADgAAAAAAAAABACAAAAAfAQAAZHJzL2Uyb0RvYy54bWxQSwUGAAAAAAYA&#10;BgBZAQAAvQUAAAAA&#10;">
              <v:fill on="f" focussize="0,0"/>
              <v:stroke on="f" weight="0.5pt"/>
              <v:imagedata o:title=""/>
              <o:lock v:ext="edit" aspectratio="f"/>
              <v:textbox inset="0mm,0mm,0mm,0mm" style="mso-fit-shape-to-text:t;">
                <w:txbxContent>
                  <w:p w14:paraId="786EDB3A">
                    <w:pPr>
                      <w:pStyle w:val="4"/>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2</w:t>
                    </w:r>
                    <w:r>
                      <w:fldChar w:fldCharType="end"/>
                    </w:r>
                    <w:r>
                      <w:t xml:space="preserve"> 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8C9953">
    <w:pPr>
      <w:pStyle w:val="5"/>
      <w:pBdr>
        <w:bottom w:val="triple" w:color="003E8B" w:sz="8" w:space="1"/>
      </w:pBdr>
    </w:pPr>
    <w:r>
      <w:rPr>
        <w:sz w:val="32"/>
      </w:rPr>
      <mc:AlternateContent>
        <mc:Choice Requires="wps">
          <w:drawing>
            <wp:anchor distT="0" distB="0" distL="114300" distR="114300" simplePos="0" relativeHeight="251662336" behindDoc="0" locked="0" layoutInCell="1" allowOverlap="1">
              <wp:simplePos x="0" y="0"/>
              <wp:positionH relativeFrom="column">
                <wp:posOffset>4606290</wp:posOffset>
              </wp:positionH>
              <wp:positionV relativeFrom="paragraph">
                <wp:posOffset>29210</wp:posOffset>
              </wp:positionV>
              <wp:extent cx="1765300" cy="278130"/>
              <wp:effectExtent l="0" t="0" r="0" b="0"/>
              <wp:wrapNone/>
              <wp:docPr id="1" name="文本框 1"/>
              <wp:cNvGraphicFramePr/>
              <a:graphic xmlns:a="http://schemas.openxmlformats.org/drawingml/2006/main">
                <a:graphicData uri="http://schemas.microsoft.com/office/word/2010/wordprocessingShape">
                  <wps:wsp>
                    <wps:cNvSpPr txBox="1"/>
                    <wps:spPr>
                      <a:xfrm>
                        <a:off x="5593715" y="685800"/>
                        <a:ext cx="1765300" cy="27813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838BF83">
                          <w:pPr>
                            <w:rPr>
                              <w:color w:val="295D9E"/>
                            </w:rPr>
                          </w:pPr>
                          <w:r>
                            <w:rPr>
                              <w:color w:val="295D9E"/>
                            </w:rPr>
                            <w:fldChar w:fldCharType="begin"/>
                          </w:r>
                          <w:r>
                            <w:rPr>
                              <w:color w:val="295D9E"/>
                            </w:rPr>
                            <w:instrText xml:space="preserve"> HYPERLINK "http://www.followme" </w:instrText>
                          </w:r>
                          <w:r>
                            <w:rPr>
                              <w:color w:val="295D9E"/>
                            </w:rPr>
                            <w:fldChar w:fldCharType="separate"/>
                          </w:r>
                          <w:r>
                            <w:rPr>
                              <w:rFonts w:hint="eastAsia" w:ascii="Malgun Gothic" w:hAnsi="Malgun Gothic" w:eastAsia="Malgun Gothic" w:cs="Malgun Gothic"/>
                              <w:b/>
                              <w:bCs/>
                              <w:color w:val="295D9E"/>
                              <w:kern w:val="0"/>
                              <w:sz w:val="18"/>
                              <w:szCs w:val="18"/>
                              <w:lang w:bidi="ar"/>
                            </w:rPr>
                            <w:t>www.followme</w:t>
                          </w:r>
                          <w:r>
                            <w:rPr>
                              <w:rFonts w:ascii="Malgun Gothic" w:hAnsi="Malgun Gothic" w:eastAsia="Malgun Gothic" w:cs="Malgun Gothic"/>
                              <w:b/>
                              <w:bCs/>
                              <w:color w:val="295D9E"/>
                              <w:kern w:val="0"/>
                              <w:sz w:val="18"/>
                              <w:szCs w:val="18"/>
                              <w:lang w:bidi="ar"/>
                            </w:rPr>
                            <w:fldChar w:fldCharType="end"/>
                          </w:r>
                          <w:r>
                            <w:rPr>
                              <w:rFonts w:hint="eastAsia" w:ascii="Malgun Gothic" w:hAnsi="Malgun Gothic" w:eastAsia="Malgun Gothic" w:cs="Malgun Gothic"/>
                              <w:b/>
                              <w:bCs/>
                              <w:color w:val="295D9E"/>
                              <w:kern w:val="0"/>
                              <w:sz w:val="18"/>
                              <w:szCs w:val="18"/>
                              <w:lang w:bidi="ar"/>
                            </w:rPr>
                            <w:t>-shop.com</w:t>
                          </w:r>
                        </w:p>
                        <w:p w14:paraId="216322F0"/>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62.7pt;margin-top:2.3pt;height:21.9pt;width:139pt;z-index:251662336;mso-width-relative:page;mso-height-relative:page;" filled="f" stroked="f" coordsize="21600,21600" o:gfxdata="UEsDBAoAAAAAAIdO4kAAAAAAAAAAAAAAAAAEAAAAZHJzL1BLAwQUAAAACACHTuJA56U36NkAAAAJ&#10;AQAADwAAAGRycy9kb3ducmV2LnhtbE2PzU7DMBCE70i8g7VI3KjdkJYoxKlQpAoJwaGlF25OvE0i&#10;4nWI3R94erYnOO7MaPabYnV2gzjiFHpPGuYzBQKp8banVsPufX2XgQjRkDWDJ9TwjQFW5fVVYXLr&#10;T7TB4za2gkso5EZDF+OYSxmaDp0JMz8isbf3kzORz6mVdjInLneDTJRaSmd64g+dGbHqsPncHpyG&#10;l2r9ZjZ14rKfoXp+3T+NX7uPhda3N3P1CCLiOf6F4YLP6FAyU+0PZIMYNDwki5SjGtIliIuv1D0L&#10;NQtZCrIs5P8F5S9QSwMEFAAAAAgAh07iQGGOvFVFAgAAcQQAAA4AAABkcnMvZTJvRG9jLnhtbK1U&#10;S27bMBDdF+gdCO5r+SfbMSIHboIUBYImgFt0TVOkJYDksCRtyT1Ae4Ouuum+5/I5OqSUD9IusuiG&#10;GnIeZ+a9Ger8otWKHITzNZiCjgZDSoThUNZmV9BPH6/fLCjxgZmSKTCioEfh6cXq9avzxi7FGCpQ&#10;pXAEgxi/bGxBqxDsMss8r4RmfgBWGHRKcJoF3LpdVjrWYHStsvFwOMsacKV1wIX3eHrVOWkf0b0k&#10;IEhZc3EFfK+FCV1UJxQLSMlXtfV0laqVUvBwK6UXgaiCItOQVkyC9jau2eqcLXeO2armfQnsJSU8&#10;46RZbTDpQ6grFhjZu/qvULrmDjzIMOCgs45IUgRZjIbPtNlUzIrEBaX29kF0///C8g+HO0fqEieB&#10;EsM0Nvz04/vp5+/Tr29kFOVprF8iamMRF9q30EZof+7xMLJupdPxi3wI+vP8bDIf5ZQcCzpb5Ith&#10;r7NoA+Hx/nyWT/CQcASM54vRJAGyx0DW+fBOgCbRKKjDPiZ52eHGB0yO0HtIzGvgulYq9VIZ0mDW&#10;ST5MFx48eEMZvBjpdGVHK7TbtueyhfKIFB10M+Itv64x+Q3z4Y45HAqsF59NuMVFKsAk0FuUVOC+&#10;/us84rFX6KWkwSErqP+yZ05Qot4b7OLZaDqNU5k203w+xo176tk+9Zi9vgScY+wUVpfMiA/q3pQO&#10;9Gd8XeuYFV3McMxd0HBvXoZu9PF1crFeJxDOoWXhxmwsj6E7Odf7ALJOSkeZOm169XASUwP6VxNH&#10;/ek+oR7/FKs/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twQAAFtDb250ZW50X1R5cGVzXS54bWxQSwECFAAKAAAAAACHTuJAAAAAAAAAAAAAAAAA&#10;BgAAAAAAAAAAABAAAACZAwAAX3JlbHMvUEsBAhQAFAAAAAgAh07iQIoUZjzRAAAAlAEAAAsAAAAA&#10;AAAAAQAgAAAAvQMAAF9yZWxzLy5yZWxzUEsBAhQACgAAAAAAh07iQAAAAAAAAAAAAAAAAAQAAAAA&#10;AAAAAAAQAAAAAAAAAGRycy9QSwECFAAUAAAACACHTuJA56U36NkAAAAJAQAADwAAAAAAAAABACAA&#10;AAAiAAAAZHJzL2Rvd25yZXYueG1sUEsBAhQAFAAAAAgAh07iQGGOvFVFAgAAcQQAAA4AAAAAAAAA&#10;AQAgAAAAKAEAAGRycy9lMm9Eb2MueG1sUEsFBgAAAAAGAAYAWQEAAN8FAAAAAA==&#10;">
              <v:fill on="f" focussize="0,0"/>
              <v:stroke on="f" weight="0.5pt"/>
              <v:imagedata o:title=""/>
              <o:lock v:ext="edit" aspectratio="f"/>
              <v:textbox>
                <w:txbxContent>
                  <w:p w14:paraId="4838BF83">
                    <w:pPr>
                      <w:rPr>
                        <w:color w:val="295D9E"/>
                      </w:rPr>
                    </w:pPr>
                    <w:r>
                      <w:rPr>
                        <w:color w:val="295D9E"/>
                      </w:rPr>
                      <w:fldChar w:fldCharType="begin"/>
                    </w:r>
                    <w:r>
                      <w:rPr>
                        <w:color w:val="295D9E"/>
                      </w:rPr>
                      <w:instrText xml:space="preserve"> HYPERLINK "http://www.followme" </w:instrText>
                    </w:r>
                    <w:r>
                      <w:rPr>
                        <w:color w:val="295D9E"/>
                      </w:rPr>
                      <w:fldChar w:fldCharType="separate"/>
                    </w:r>
                    <w:r>
                      <w:rPr>
                        <w:rFonts w:hint="eastAsia" w:ascii="Malgun Gothic" w:hAnsi="Malgun Gothic" w:eastAsia="Malgun Gothic" w:cs="Malgun Gothic"/>
                        <w:b/>
                        <w:bCs/>
                        <w:color w:val="295D9E"/>
                        <w:kern w:val="0"/>
                        <w:sz w:val="18"/>
                        <w:szCs w:val="18"/>
                        <w:lang w:bidi="ar"/>
                      </w:rPr>
                      <w:t>www.followme</w:t>
                    </w:r>
                    <w:r>
                      <w:rPr>
                        <w:rFonts w:ascii="Malgun Gothic" w:hAnsi="Malgun Gothic" w:eastAsia="Malgun Gothic" w:cs="Malgun Gothic"/>
                        <w:b/>
                        <w:bCs/>
                        <w:color w:val="295D9E"/>
                        <w:kern w:val="0"/>
                        <w:sz w:val="18"/>
                        <w:szCs w:val="18"/>
                        <w:lang w:bidi="ar"/>
                      </w:rPr>
                      <w:fldChar w:fldCharType="end"/>
                    </w:r>
                    <w:r>
                      <w:rPr>
                        <w:rFonts w:hint="eastAsia" w:ascii="Malgun Gothic" w:hAnsi="Malgun Gothic" w:eastAsia="Malgun Gothic" w:cs="Malgun Gothic"/>
                        <w:b/>
                        <w:bCs/>
                        <w:color w:val="295D9E"/>
                        <w:kern w:val="0"/>
                        <w:sz w:val="18"/>
                        <w:szCs w:val="18"/>
                        <w:lang w:bidi="ar"/>
                      </w:rPr>
                      <w:t>-shop.com</w:t>
                    </w:r>
                  </w:p>
                  <w:p w14:paraId="216322F0"/>
                </w:txbxContent>
              </v:textbox>
            </v:shape>
          </w:pict>
        </mc:Fallback>
      </mc:AlternateContent>
    </w:r>
    <w:r>
      <w:rPr>
        <w:sz w:val="32"/>
      </w:rPr>
      <w:drawing>
        <wp:anchor distT="0" distB="0" distL="114300" distR="114300" simplePos="0" relativeHeight="251661312" behindDoc="1" locked="0" layoutInCell="1" allowOverlap="1">
          <wp:simplePos x="0" y="0"/>
          <wp:positionH relativeFrom="column">
            <wp:posOffset>-44450</wp:posOffset>
          </wp:positionH>
          <wp:positionV relativeFrom="paragraph">
            <wp:posOffset>-374015</wp:posOffset>
          </wp:positionV>
          <wp:extent cx="1909445" cy="637540"/>
          <wp:effectExtent l="0" t="0" r="14605" b="10160"/>
          <wp:wrapTight wrapText="bothSides">
            <wp:wrapPolygon>
              <wp:start x="0" y="0"/>
              <wp:lineTo x="0" y="20653"/>
              <wp:lineTo x="21334" y="20653"/>
              <wp:lineTo x="21334" y="0"/>
              <wp:lineTo x="0" y="0"/>
            </wp:wrapPolygon>
          </wp:wrapTight>
          <wp:docPr id="12" name="图片 12"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2"/>
                  <pic:cNvPicPr>
                    <a:picLocks noChangeAspect="1"/>
                  </pic:cNvPicPr>
                </pic:nvPicPr>
                <pic:blipFill>
                  <a:blip r:embed="rId1"/>
                  <a:srcRect t="35220" b="44017"/>
                  <a:stretch>
                    <a:fillRect/>
                  </a:stretch>
                </pic:blipFill>
                <pic:spPr>
                  <a:xfrm>
                    <a:off x="0" y="0"/>
                    <a:ext cx="1909445" cy="637540"/>
                  </a:xfrm>
                  <a:prstGeom prst="rect">
                    <a:avLst/>
                  </a:prstGeom>
                </pic:spPr>
              </pic:pic>
            </a:graphicData>
          </a:graphic>
        </wp:anchor>
      </w:drawing>
    </w:r>
  </w:p>
  <w:p w14:paraId="6651D016">
    <w:pPr>
      <w:pStyle w:val="5"/>
      <w:pBdr>
        <w:bottom w:val="triple" w:color="003E8B" w:sz="8" w:space="1"/>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NiMDFlZGQwNmM3NmU0NjljZGI1NzFlZTkyYWY1MWEifQ=="/>
  </w:docVars>
  <w:rsids>
    <w:rsidRoot w:val="0035183A"/>
    <w:rsid w:val="0003485D"/>
    <w:rsid w:val="00176F1B"/>
    <w:rsid w:val="0035183A"/>
    <w:rsid w:val="00536B98"/>
    <w:rsid w:val="00550BCD"/>
    <w:rsid w:val="007E1D7D"/>
    <w:rsid w:val="009E519B"/>
    <w:rsid w:val="00B55938"/>
    <w:rsid w:val="00CF34D4"/>
    <w:rsid w:val="01A21D3D"/>
    <w:rsid w:val="01A35951"/>
    <w:rsid w:val="01AF5509"/>
    <w:rsid w:val="0290580B"/>
    <w:rsid w:val="02B42E54"/>
    <w:rsid w:val="02D636D0"/>
    <w:rsid w:val="02EA66DE"/>
    <w:rsid w:val="030869F3"/>
    <w:rsid w:val="03EB455D"/>
    <w:rsid w:val="03FA4AAA"/>
    <w:rsid w:val="0427636F"/>
    <w:rsid w:val="043D4F04"/>
    <w:rsid w:val="0456002C"/>
    <w:rsid w:val="04A82FDF"/>
    <w:rsid w:val="04C623DD"/>
    <w:rsid w:val="04CB683D"/>
    <w:rsid w:val="04E1218F"/>
    <w:rsid w:val="04FB3667"/>
    <w:rsid w:val="04FB646B"/>
    <w:rsid w:val="055A65D5"/>
    <w:rsid w:val="058A7125"/>
    <w:rsid w:val="05BA16ED"/>
    <w:rsid w:val="05C017FD"/>
    <w:rsid w:val="05FC198B"/>
    <w:rsid w:val="061A2BD4"/>
    <w:rsid w:val="06510B3A"/>
    <w:rsid w:val="067223C3"/>
    <w:rsid w:val="06C9422E"/>
    <w:rsid w:val="074404E4"/>
    <w:rsid w:val="07485E01"/>
    <w:rsid w:val="074C6AD5"/>
    <w:rsid w:val="077935FE"/>
    <w:rsid w:val="07B47F33"/>
    <w:rsid w:val="08D863D1"/>
    <w:rsid w:val="091118F3"/>
    <w:rsid w:val="09183997"/>
    <w:rsid w:val="09185925"/>
    <w:rsid w:val="09B0719F"/>
    <w:rsid w:val="09C74F1B"/>
    <w:rsid w:val="09D37312"/>
    <w:rsid w:val="09E647D0"/>
    <w:rsid w:val="0AA00DD9"/>
    <w:rsid w:val="0B557BA5"/>
    <w:rsid w:val="0B750ECF"/>
    <w:rsid w:val="0C48085D"/>
    <w:rsid w:val="0C9E1B7D"/>
    <w:rsid w:val="0CA971D2"/>
    <w:rsid w:val="0CAF5529"/>
    <w:rsid w:val="0CC7715B"/>
    <w:rsid w:val="0CFF59E2"/>
    <w:rsid w:val="0D67410D"/>
    <w:rsid w:val="0E2356A9"/>
    <w:rsid w:val="0E7C503C"/>
    <w:rsid w:val="0E822D14"/>
    <w:rsid w:val="0E871FE6"/>
    <w:rsid w:val="0E8841E4"/>
    <w:rsid w:val="0E8E1971"/>
    <w:rsid w:val="0E99362C"/>
    <w:rsid w:val="0EA63999"/>
    <w:rsid w:val="0EC904D1"/>
    <w:rsid w:val="0F1B0D26"/>
    <w:rsid w:val="0F817C7F"/>
    <w:rsid w:val="106A09CE"/>
    <w:rsid w:val="10A21ECE"/>
    <w:rsid w:val="10D55E78"/>
    <w:rsid w:val="10E71524"/>
    <w:rsid w:val="114747AE"/>
    <w:rsid w:val="11C52438"/>
    <w:rsid w:val="11C75D80"/>
    <w:rsid w:val="11FE45DE"/>
    <w:rsid w:val="122132F7"/>
    <w:rsid w:val="126741BF"/>
    <w:rsid w:val="12C909E1"/>
    <w:rsid w:val="12F84AB4"/>
    <w:rsid w:val="1313338E"/>
    <w:rsid w:val="131E7B40"/>
    <w:rsid w:val="13456D24"/>
    <w:rsid w:val="13ED5C8D"/>
    <w:rsid w:val="13F4443E"/>
    <w:rsid w:val="140F6D84"/>
    <w:rsid w:val="142F5D29"/>
    <w:rsid w:val="144D54F4"/>
    <w:rsid w:val="14D26837"/>
    <w:rsid w:val="14F55AF2"/>
    <w:rsid w:val="151C4E66"/>
    <w:rsid w:val="152754B3"/>
    <w:rsid w:val="156F4137"/>
    <w:rsid w:val="15E056F0"/>
    <w:rsid w:val="16001153"/>
    <w:rsid w:val="162A486A"/>
    <w:rsid w:val="164107F7"/>
    <w:rsid w:val="16905666"/>
    <w:rsid w:val="16A135AF"/>
    <w:rsid w:val="16D27BE2"/>
    <w:rsid w:val="17064446"/>
    <w:rsid w:val="172E0C15"/>
    <w:rsid w:val="17681CF4"/>
    <w:rsid w:val="17B26323"/>
    <w:rsid w:val="17D22922"/>
    <w:rsid w:val="18676043"/>
    <w:rsid w:val="18CE2115"/>
    <w:rsid w:val="18D05D24"/>
    <w:rsid w:val="19106403"/>
    <w:rsid w:val="19224548"/>
    <w:rsid w:val="198B64F6"/>
    <w:rsid w:val="19AA6DAB"/>
    <w:rsid w:val="19AF7FBA"/>
    <w:rsid w:val="1A150F6C"/>
    <w:rsid w:val="1A651128"/>
    <w:rsid w:val="1AD33783"/>
    <w:rsid w:val="1BEB27DD"/>
    <w:rsid w:val="1C44345E"/>
    <w:rsid w:val="1C585945"/>
    <w:rsid w:val="1CA92351"/>
    <w:rsid w:val="1D342E85"/>
    <w:rsid w:val="1D3E3F1F"/>
    <w:rsid w:val="1D8D1F09"/>
    <w:rsid w:val="1DA76D00"/>
    <w:rsid w:val="1DB34347"/>
    <w:rsid w:val="1DE91AC0"/>
    <w:rsid w:val="1E0F5A13"/>
    <w:rsid w:val="1E61514A"/>
    <w:rsid w:val="1EE302BC"/>
    <w:rsid w:val="1EEB5B4B"/>
    <w:rsid w:val="1F096D88"/>
    <w:rsid w:val="1F87086A"/>
    <w:rsid w:val="201A6269"/>
    <w:rsid w:val="206800B8"/>
    <w:rsid w:val="208158C6"/>
    <w:rsid w:val="20F13933"/>
    <w:rsid w:val="21577664"/>
    <w:rsid w:val="21A32975"/>
    <w:rsid w:val="21B34857"/>
    <w:rsid w:val="21F323C4"/>
    <w:rsid w:val="225E5072"/>
    <w:rsid w:val="22733774"/>
    <w:rsid w:val="231E5021"/>
    <w:rsid w:val="238F4C63"/>
    <w:rsid w:val="23AF388C"/>
    <w:rsid w:val="23C92041"/>
    <w:rsid w:val="246745B0"/>
    <w:rsid w:val="24932711"/>
    <w:rsid w:val="24A75B2E"/>
    <w:rsid w:val="24AA6AB3"/>
    <w:rsid w:val="24EE1B26"/>
    <w:rsid w:val="24F84634"/>
    <w:rsid w:val="24F85191"/>
    <w:rsid w:val="24FC4AFB"/>
    <w:rsid w:val="24FD0F0B"/>
    <w:rsid w:val="2539478B"/>
    <w:rsid w:val="253A0920"/>
    <w:rsid w:val="253A1F73"/>
    <w:rsid w:val="256F3379"/>
    <w:rsid w:val="25CF29F0"/>
    <w:rsid w:val="25E63EC6"/>
    <w:rsid w:val="26B6341C"/>
    <w:rsid w:val="26D00946"/>
    <w:rsid w:val="26E13751"/>
    <w:rsid w:val="26EC32D6"/>
    <w:rsid w:val="27263B64"/>
    <w:rsid w:val="27312FD9"/>
    <w:rsid w:val="279C532A"/>
    <w:rsid w:val="279D2125"/>
    <w:rsid w:val="27E47575"/>
    <w:rsid w:val="27E8394B"/>
    <w:rsid w:val="27F26105"/>
    <w:rsid w:val="28967984"/>
    <w:rsid w:val="28BB4829"/>
    <w:rsid w:val="2973448D"/>
    <w:rsid w:val="2980047C"/>
    <w:rsid w:val="29BD2425"/>
    <w:rsid w:val="29C37F84"/>
    <w:rsid w:val="2A343AAB"/>
    <w:rsid w:val="2A385754"/>
    <w:rsid w:val="2A930168"/>
    <w:rsid w:val="2AFA03B3"/>
    <w:rsid w:val="2B0A3913"/>
    <w:rsid w:val="2B3B1EEA"/>
    <w:rsid w:val="2BC0099B"/>
    <w:rsid w:val="2BD25DB0"/>
    <w:rsid w:val="2BD7361B"/>
    <w:rsid w:val="2C2026D3"/>
    <w:rsid w:val="2C6319AB"/>
    <w:rsid w:val="2C7B2207"/>
    <w:rsid w:val="2C8F6305"/>
    <w:rsid w:val="2CDF2535"/>
    <w:rsid w:val="2CF76DD3"/>
    <w:rsid w:val="2CFF1A94"/>
    <w:rsid w:val="2D4A15DA"/>
    <w:rsid w:val="2D8C5507"/>
    <w:rsid w:val="2DA42F6E"/>
    <w:rsid w:val="2DAD2D26"/>
    <w:rsid w:val="2E2A593D"/>
    <w:rsid w:val="2E750D92"/>
    <w:rsid w:val="2EB73FD3"/>
    <w:rsid w:val="2F0A41BA"/>
    <w:rsid w:val="2F0B703D"/>
    <w:rsid w:val="2F2F5242"/>
    <w:rsid w:val="2F757B98"/>
    <w:rsid w:val="2FDD6D10"/>
    <w:rsid w:val="303957E2"/>
    <w:rsid w:val="305A5381"/>
    <w:rsid w:val="30704386"/>
    <w:rsid w:val="308D3CB6"/>
    <w:rsid w:val="312E5A3D"/>
    <w:rsid w:val="318254C8"/>
    <w:rsid w:val="31D53C4D"/>
    <w:rsid w:val="3200615C"/>
    <w:rsid w:val="322C20DD"/>
    <w:rsid w:val="32304F3B"/>
    <w:rsid w:val="32656891"/>
    <w:rsid w:val="32755D55"/>
    <w:rsid w:val="32803246"/>
    <w:rsid w:val="33124D10"/>
    <w:rsid w:val="331369C4"/>
    <w:rsid w:val="33337A61"/>
    <w:rsid w:val="33512240"/>
    <w:rsid w:val="33785CD4"/>
    <w:rsid w:val="338D30F2"/>
    <w:rsid w:val="33DE7FB6"/>
    <w:rsid w:val="34373437"/>
    <w:rsid w:val="34712317"/>
    <w:rsid w:val="34A42ADE"/>
    <w:rsid w:val="34F2723B"/>
    <w:rsid w:val="35122777"/>
    <w:rsid w:val="35635123"/>
    <w:rsid w:val="35637488"/>
    <w:rsid w:val="357E70FE"/>
    <w:rsid w:val="35E478EA"/>
    <w:rsid w:val="35FE2DA3"/>
    <w:rsid w:val="360601AF"/>
    <w:rsid w:val="363C1CC9"/>
    <w:rsid w:val="368A58F2"/>
    <w:rsid w:val="370D2F60"/>
    <w:rsid w:val="373A520C"/>
    <w:rsid w:val="375774C7"/>
    <w:rsid w:val="37677135"/>
    <w:rsid w:val="38866F49"/>
    <w:rsid w:val="38954773"/>
    <w:rsid w:val="38C8700E"/>
    <w:rsid w:val="394A04DB"/>
    <w:rsid w:val="395231E3"/>
    <w:rsid w:val="39903C9D"/>
    <w:rsid w:val="39CE2D14"/>
    <w:rsid w:val="3A0D7368"/>
    <w:rsid w:val="3A1316E7"/>
    <w:rsid w:val="3ABC5A81"/>
    <w:rsid w:val="3AC11A5B"/>
    <w:rsid w:val="3AC5428F"/>
    <w:rsid w:val="3AE86372"/>
    <w:rsid w:val="3B0D4306"/>
    <w:rsid w:val="3B213CCB"/>
    <w:rsid w:val="3B4648CF"/>
    <w:rsid w:val="3B8E0546"/>
    <w:rsid w:val="3BAD3A17"/>
    <w:rsid w:val="3BCE7032"/>
    <w:rsid w:val="3C0D0E14"/>
    <w:rsid w:val="3C22392D"/>
    <w:rsid w:val="3C300415"/>
    <w:rsid w:val="3C964676"/>
    <w:rsid w:val="3CC06644"/>
    <w:rsid w:val="3CC350C0"/>
    <w:rsid w:val="3CCA6C49"/>
    <w:rsid w:val="3D56682D"/>
    <w:rsid w:val="3E941738"/>
    <w:rsid w:val="3F5D7999"/>
    <w:rsid w:val="3F6420B9"/>
    <w:rsid w:val="3F903F59"/>
    <w:rsid w:val="3FBD5D22"/>
    <w:rsid w:val="40111F29"/>
    <w:rsid w:val="402121C3"/>
    <w:rsid w:val="404E06BB"/>
    <w:rsid w:val="40652770"/>
    <w:rsid w:val="40D40882"/>
    <w:rsid w:val="417B4D1B"/>
    <w:rsid w:val="41F97A45"/>
    <w:rsid w:val="425A43EC"/>
    <w:rsid w:val="43037617"/>
    <w:rsid w:val="432C2568"/>
    <w:rsid w:val="43C413C1"/>
    <w:rsid w:val="44297ADF"/>
    <w:rsid w:val="44FF5E25"/>
    <w:rsid w:val="450056F2"/>
    <w:rsid w:val="460E6F41"/>
    <w:rsid w:val="46816D3A"/>
    <w:rsid w:val="46D43F69"/>
    <w:rsid w:val="46EA3DBD"/>
    <w:rsid w:val="471D7638"/>
    <w:rsid w:val="473E4B6F"/>
    <w:rsid w:val="47524251"/>
    <w:rsid w:val="47AC0A26"/>
    <w:rsid w:val="47B944B8"/>
    <w:rsid w:val="47BF10AC"/>
    <w:rsid w:val="48023292"/>
    <w:rsid w:val="48A500FE"/>
    <w:rsid w:val="48AE09FE"/>
    <w:rsid w:val="491102ED"/>
    <w:rsid w:val="4AC53A79"/>
    <w:rsid w:val="4B1906C2"/>
    <w:rsid w:val="4B36638E"/>
    <w:rsid w:val="4B6D0F55"/>
    <w:rsid w:val="4B7625DA"/>
    <w:rsid w:val="4B9E34FB"/>
    <w:rsid w:val="4BAD788C"/>
    <w:rsid w:val="4C026C1B"/>
    <w:rsid w:val="4C734401"/>
    <w:rsid w:val="4CA07244"/>
    <w:rsid w:val="4CAC0AD9"/>
    <w:rsid w:val="4CC61202"/>
    <w:rsid w:val="4CD25495"/>
    <w:rsid w:val="4CE121B6"/>
    <w:rsid w:val="4CE7420C"/>
    <w:rsid w:val="4D027309"/>
    <w:rsid w:val="4D7550D6"/>
    <w:rsid w:val="4D883D5B"/>
    <w:rsid w:val="4E086014"/>
    <w:rsid w:val="4E21535E"/>
    <w:rsid w:val="4ECD1797"/>
    <w:rsid w:val="4EE30774"/>
    <w:rsid w:val="4EF84E1A"/>
    <w:rsid w:val="4F250268"/>
    <w:rsid w:val="4F9672A2"/>
    <w:rsid w:val="4FB2334F"/>
    <w:rsid w:val="4FF06B27"/>
    <w:rsid w:val="50120BE2"/>
    <w:rsid w:val="50347DB4"/>
    <w:rsid w:val="50AA641F"/>
    <w:rsid w:val="50B45146"/>
    <w:rsid w:val="51134C3F"/>
    <w:rsid w:val="511D63FF"/>
    <w:rsid w:val="512E60BF"/>
    <w:rsid w:val="51A95BF6"/>
    <w:rsid w:val="51B0659F"/>
    <w:rsid w:val="51B22A95"/>
    <w:rsid w:val="5209668D"/>
    <w:rsid w:val="520A0F25"/>
    <w:rsid w:val="525C3A3C"/>
    <w:rsid w:val="52765914"/>
    <w:rsid w:val="52825D84"/>
    <w:rsid w:val="52B177D5"/>
    <w:rsid w:val="52C00468"/>
    <w:rsid w:val="532967CF"/>
    <w:rsid w:val="53785E53"/>
    <w:rsid w:val="53932FAA"/>
    <w:rsid w:val="539D4A4F"/>
    <w:rsid w:val="53B001FF"/>
    <w:rsid w:val="53E92D37"/>
    <w:rsid w:val="541E5F16"/>
    <w:rsid w:val="54323AA5"/>
    <w:rsid w:val="54A51507"/>
    <w:rsid w:val="54B14700"/>
    <w:rsid w:val="54C41083"/>
    <w:rsid w:val="553426D6"/>
    <w:rsid w:val="55824075"/>
    <w:rsid w:val="558527A8"/>
    <w:rsid w:val="560F0C8F"/>
    <w:rsid w:val="5617026F"/>
    <w:rsid w:val="565C2AE2"/>
    <w:rsid w:val="56611E44"/>
    <w:rsid w:val="56855713"/>
    <w:rsid w:val="56B345FC"/>
    <w:rsid w:val="57400A23"/>
    <w:rsid w:val="57475263"/>
    <w:rsid w:val="57D60ECC"/>
    <w:rsid w:val="57E013BB"/>
    <w:rsid w:val="583F13D4"/>
    <w:rsid w:val="585C6786"/>
    <w:rsid w:val="58B076F4"/>
    <w:rsid w:val="59185571"/>
    <w:rsid w:val="591B4F3B"/>
    <w:rsid w:val="598A5B73"/>
    <w:rsid w:val="59EC2E62"/>
    <w:rsid w:val="5A6C3F68"/>
    <w:rsid w:val="5AF922F3"/>
    <w:rsid w:val="5AFF0F58"/>
    <w:rsid w:val="5B5154DF"/>
    <w:rsid w:val="5BA844A1"/>
    <w:rsid w:val="5C2F4090"/>
    <w:rsid w:val="5C5B3413"/>
    <w:rsid w:val="5C990CF9"/>
    <w:rsid w:val="5CDB64B9"/>
    <w:rsid w:val="5CF01708"/>
    <w:rsid w:val="5D4123D7"/>
    <w:rsid w:val="5D597EB6"/>
    <w:rsid w:val="5D672422"/>
    <w:rsid w:val="5D7B548F"/>
    <w:rsid w:val="5DAE4FBE"/>
    <w:rsid w:val="5E4E5970"/>
    <w:rsid w:val="5EB05E27"/>
    <w:rsid w:val="5F6642FA"/>
    <w:rsid w:val="5F6A4287"/>
    <w:rsid w:val="5FBF617C"/>
    <w:rsid w:val="609A74D9"/>
    <w:rsid w:val="614D672E"/>
    <w:rsid w:val="61547844"/>
    <w:rsid w:val="619C67A3"/>
    <w:rsid w:val="61AD0F24"/>
    <w:rsid w:val="61FD7F78"/>
    <w:rsid w:val="621341DF"/>
    <w:rsid w:val="62254213"/>
    <w:rsid w:val="6232562F"/>
    <w:rsid w:val="624F75D6"/>
    <w:rsid w:val="62556F61"/>
    <w:rsid w:val="62592AC8"/>
    <w:rsid w:val="626165F7"/>
    <w:rsid w:val="62975CA9"/>
    <w:rsid w:val="62B77DD9"/>
    <w:rsid w:val="62BC7C0A"/>
    <w:rsid w:val="62BF467C"/>
    <w:rsid w:val="635D7616"/>
    <w:rsid w:val="63F70E13"/>
    <w:rsid w:val="643C4635"/>
    <w:rsid w:val="64656DDA"/>
    <w:rsid w:val="64680641"/>
    <w:rsid w:val="64770B68"/>
    <w:rsid w:val="64B23ADF"/>
    <w:rsid w:val="64E00258"/>
    <w:rsid w:val="64EC121F"/>
    <w:rsid w:val="64EC56DE"/>
    <w:rsid w:val="64FB2961"/>
    <w:rsid w:val="65921D24"/>
    <w:rsid w:val="65B740EF"/>
    <w:rsid w:val="65D07218"/>
    <w:rsid w:val="66053E13"/>
    <w:rsid w:val="6629681B"/>
    <w:rsid w:val="662E380F"/>
    <w:rsid w:val="666202C9"/>
    <w:rsid w:val="66825B6B"/>
    <w:rsid w:val="6728510A"/>
    <w:rsid w:val="672B7977"/>
    <w:rsid w:val="673C1CED"/>
    <w:rsid w:val="6758751F"/>
    <w:rsid w:val="682B106B"/>
    <w:rsid w:val="683B3E0E"/>
    <w:rsid w:val="68573A55"/>
    <w:rsid w:val="68D63E24"/>
    <w:rsid w:val="691C697F"/>
    <w:rsid w:val="69423218"/>
    <w:rsid w:val="694542C0"/>
    <w:rsid w:val="699F1009"/>
    <w:rsid w:val="69D63949"/>
    <w:rsid w:val="6A66623D"/>
    <w:rsid w:val="6ABF0EDD"/>
    <w:rsid w:val="6B0C16AE"/>
    <w:rsid w:val="6B221653"/>
    <w:rsid w:val="6B266D59"/>
    <w:rsid w:val="6B29793D"/>
    <w:rsid w:val="6B7150EA"/>
    <w:rsid w:val="6B927388"/>
    <w:rsid w:val="6BBC512F"/>
    <w:rsid w:val="6C3C0985"/>
    <w:rsid w:val="6C5245F2"/>
    <w:rsid w:val="6C573929"/>
    <w:rsid w:val="6CAA23D4"/>
    <w:rsid w:val="6D0D1994"/>
    <w:rsid w:val="6D640F1E"/>
    <w:rsid w:val="6D68150D"/>
    <w:rsid w:val="6D9A555F"/>
    <w:rsid w:val="6DAA6C99"/>
    <w:rsid w:val="6DEC3D19"/>
    <w:rsid w:val="6E2D0A58"/>
    <w:rsid w:val="6E3B1685"/>
    <w:rsid w:val="6E5411B6"/>
    <w:rsid w:val="6ED1189B"/>
    <w:rsid w:val="6ED326BA"/>
    <w:rsid w:val="6F287D25"/>
    <w:rsid w:val="6F346BAB"/>
    <w:rsid w:val="6F5526E8"/>
    <w:rsid w:val="6F8D320C"/>
    <w:rsid w:val="705431DA"/>
    <w:rsid w:val="70620583"/>
    <w:rsid w:val="70A32F59"/>
    <w:rsid w:val="70B05257"/>
    <w:rsid w:val="70CA6F8F"/>
    <w:rsid w:val="70CD5B01"/>
    <w:rsid w:val="71BF1D25"/>
    <w:rsid w:val="71D67E3E"/>
    <w:rsid w:val="729566E4"/>
    <w:rsid w:val="72C96D2F"/>
    <w:rsid w:val="72E122C6"/>
    <w:rsid w:val="72F41A37"/>
    <w:rsid w:val="732F3C62"/>
    <w:rsid w:val="73593E1A"/>
    <w:rsid w:val="73870D9C"/>
    <w:rsid w:val="73CD02AE"/>
    <w:rsid w:val="73F7554E"/>
    <w:rsid w:val="74056518"/>
    <w:rsid w:val="74214EE2"/>
    <w:rsid w:val="74396708"/>
    <w:rsid w:val="74EA63F1"/>
    <w:rsid w:val="75411B00"/>
    <w:rsid w:val="758B050D"/>
    <w:rsid w:val="75C65B4A"/>
    <w:rsid w:val="76CD7B40"/>
    <w:rsid w:val="76CE572E"/>
    <w:rsid w:val="76D96ADA"/>
    <w:rsid w:val="76EC369B"/>
    <w:rsid w:val="7701609E"/>
    <w:rsid w:val="77680095"/>
    <w:rsid w:val="778F7D08"/>
    <w:rsid w:val="77DA3130"/>
    <w:rsid w:val="78104D48"/>
    <w:rsid w:val="78121E8B"/>
    <w:rsid w:val="782E17BB"/>
    <w:rsid w:val="78485127"/>
    <w:rsid w:val="785678B3"/>
    <w:rsid w:val="7864155B"/>
    <w:rsid w:val="789C74A8"/>
    <w:rsid w:val="78B90220"/>
    <w:rsid w:val="78D20C44"/>
    <w:rsid w:val="79005552"/>
    <w:rsid w:val="7975186D"/>
    <w:rsid w:val="79A16AF1"/>
    <w:rsid w:val="79D4566A"/>
    <w:rsid w:val="79F75D05"/>
    <w:rsid w:val="7A684B2A"/>
    <w:rsid w:val="7A884CAB"/>
    <w:rsid w:val="7A9C401C"/>
    <w:rsid w:val="7AB21380"/>
    <w:rsid w:val="7AC95598"/>
    <w:rsid w:val="7AE812E5"/>
    <w:rsid w:val="7AED199D"/>
    <w:rsid w:val="7B016CDB"/>
    <w:rsid w:val="7B0D1A60"/>
    <w:rsid w:val="7B315EF7"/>
    <w:rsid w:val="7B5641E6"/>
    <w:rsid w:val="7BC565E6"/>
    <w:rsid w:val="7C312449"/>
    <w:rsid w:val="7C345DD3"/>
    <w:rsid w:val="7C95491D"/>
    <w:rsid w:val="7C9A0FEA"/>
    <w:rsid w:val="7CAD3FB2"/>
    <w:rsid w:val="7CAF571D"/>
    <w:rsid w:val="7DD259B9"/>
    <w:rsid w:val="7DDA520A"/>
    <w:rsid w:val="7DDB7408"/>
    <w:rsid w:val="7E0624A3"/>
    <w:rsid w:val="7E3E2C83"/>
    <w:rsid w:val="7E9114B5"/>
    <w:rsid w:val="7EF420BE"/>
    <w:rsid w:val="7F0F7636"/>
    <w:rsid w:val="7F78012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ody Text"/>
    <w:basedOn w:val="1"/>
    <w:semiHidden/>
    <w:qFormat/>
    <w:uiPriority w:val="0"/>
    <w:rPr>
      <w:rFonts w:ascii="Times New Roman" w:hAnsi="Times New Roman" w:eastAsia="Times New Roman" w:cs="Times New Roman"/>
      <w:szCs w:val="21"/>
      <w:lang w:eastAsia="en-US"/>
    </w:rPr>
  </w:style>
  <w:style w:type="paragraph" w:styleId="3">
    <w:name w:val="Balloon Text"/>
    <w:basedOn w:val="1"/>
    <w:link w:val="12"/>
    <w:qFormat/>
    <w:uiPriority w:val="0"/>
    <w:rPr>
      <w:sz w:val="18"/>
      <w:szCs w:val="18"/>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9">
    <w:name w:val="font21"/>
    <w:basedOn w:val="8"/>
    <w:qFormat/>
    <w:uiPriority w:val="0"/>
    <w:rPr>
      <w:rFonts w:hint="eastAsia" w:ascii="宋体" w:hAnsi="宋体" w:eastAsia="宋体" w:cs="宋体"/>
      <w:color w:val="000000"/>
      <w:sz w:val="26"/>
      <w:szCs w:val="26"/>
      <w:u w:val="none"/>
    </w:rPr>
  </w:style>
  <w:style w:type="paragraph" w:customStyle="1" w:styleId="10">
    <w:name w:val="Table Text"/>
    <w:basedOn w:val="1"/>
    <w:semiHidden/>
    <w:qFormat/>
    <w:uiPriority w:val="0"/>
    <w:rPr>
      <w:rFonts w:ascii="Times New Roman" w:hAnsi="Times New Roman" w:eastAsia="Times New Roman" w:cs="Times New Roman"/>
      <w:sz w:val="19"/>
      <w:szCs w:val="19"/>
      <w:lang w:eastAsia="en-US"/>
    </w:rPr>
  </w:style>
  <w:style w:type="table" w:customStyle="1" w:styleId="11">
    <w:name w:val="Table Normal"/>
    <w:semiHidden/>
    <w:unhideWhenUsed/>
    <w:qFormat/>
    <w:uiPriority w:val="0"/>
    <w:tblPr>
      <w:tblCellMar>
        <w:top w:w="0" w:type="dxa"/>
        <w:left w:w="0" w:type="dxa"/>
        <w:bottom w:w="0" w:type="dxa"/>
        <w:right w:w="0" w:type="dxa"/>
      </w:tblCellMar>
    </w:tblPr>
  </w:style>
  <w:style w:type="character" w:customStyle="1" w:styleId="12">
    <w:name w:val="批注框文本 Char"/>
    <w:basedOn w:val="8"/>
    <w:link w:val="3"/>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3</Pages>
  <Words>712</Words>
  <Characters>3718</Characters>
  <Lines>1</Lines>
  <Paragraphs>1</Paragraphs>
  <TotalTime>6</TotalTime>
  <ScaleCrop>false</ScaleCrop>
  <LinksUpToDate>false</LinksUpToDate>
  <CharactersWithSpaces>4110</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2025-02-19T04:59:00Z</dcterms:created>
  <dc:creator>Administrator</dc:creator>
  <cp:lastModifiedBy>EVEN.</cp:lastModifiedBy>
  <dcterms:modified xsi:type="dcterms:W3CDTF">2025-11-11T02:08:05Z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3EEF6302470149008B05347CEFCEB474_13</vt:lpwstr>
  </property>
  <property fmtid="{D5CDD505-2E9C-101B-9397-08002B2CF9AE}" pid="4" name="KSOTemplateDocerSaveRecord">
    <vt:lpwstr>eyJoZGlkIjoiOGVmMWQyNjRmNDQ0M2ExYzU1Y2IyZGUwZGQ2ZmJkZmIiLCJ1c2VySWQiOiI0NTA4MTE1OTEifQ==</vt:lpwstr>
  </property>
</Properties>
</file>