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C09FA">
      <w:pPr>
        <w:keepNext w:val="0"/>
        <w:keepLines w:val="0"/>
        <w:pageBreakBefore w:val="0"/>
        <w:widowControl/>
        <w:suppressLineNumbers w:val="0"/>
        <w:kinsoku/>
        <w:wordWrap/>
        <w:overflowPunct/>
        <w:topLinePunct w:val="0"/>
        <w:autoSpaceDE/>
        <w:autoSpaceDN/>
        <w:bidi w:val="0"/>
        <w:adjustRightInd/>
        <w:snapToGrid/>
        <w:spacing w:before="469" w:beforeLines="150"/>
        <w:jc w:val="left"/>
        <w:textAlignment w:val="auto"/>
        <w:rPr>
          <w:rFonts w:ascii="微软雅黑" w:hAnsi="微软雅黑" w:eastAsia="微软雅黑" w:cs="微软雅黑"/>
          <w:b/>
          <w:bCs/>
          <w:i w:val="0"/>
          <w:iCs w:val="0"/>
          <w:caps w:val="0"/>
          <w:color w:val="295D9E"/>
          <w:spacing w:val="0"/>
          <w:sz w:val="36"/>
          <w:szCs w:val="36"/>
          <w:shd w:val="clear" w:fill="FFFFFF"/>
        </w:rPr>
      </w:pPr>
      <w:r>
        <w:rPr>
          <w:b/>
          <w:bCs/>
          <w:color w:val="295D9E"/>
          <w:sz w:val="36"/>
          <w:szCs w:val="36"/>
        </w:rPr>
        <mc:AlternateContent>
          <mc:Choice Requires="wpg">
            <w:drawing>
              <wp:anchor distT="0" distB="0" distL="114300" distR="114300" simplePos="0" relativeHeight="251662336" behindDoc="0" locked="0" layoutInCell="1" allowOverlap="1">
                <wp:simplePos x="0" y="0"/>
                <wp:positionH relativeFrom="column">
                  <wp:posOffset>5447665</wp:posOffset>
                </wp:positionH>
                <wp:positionV relativeFrom="paragraph">
                  <wp:posOffset>374650</wp:posOffset>
                </wp:positionV>
                <wp:extent cx="681355" cy="859790"/>
                <wp:effectExtent l="0" t="0" r="4445" b="0"/>
                <wp:wrapNone/>
                <wp:docPr id="13" name="组合 13"/>
                <wp:cNvGraphicFramePr/>
                <a:graphic xmlns:a="http://schemas.openxmlformats.org/drawingml/2006/main">
                  <a:graphicData uri="http://schemas.microsoft.com/office/word/2010/wordprocessingGroup">
                    <wpg:wgp>
                      <wpg:cNvGrpSpPr/>
                      <wpg:grpSpPr>
                        <a:xfrm>
                          <a:off x="0" y="0"/>
                          <a:ext cx="681355" cy="859790"/>
                          <a:chOff x="13164" y="1924"/>
                          <a:chExt cx="951" cy="1159"/>
                        </a:xfrm>
                      </wpg:grpSpPr>
                      <wps:wsp>
                        <wps:cNvPr id="7" name="文本框 7"/>
                        <wps:cNvSpPr txBox="1"/>
                        <wps:spPr>
                          <a:xfrm>
                            <a:off x="13164" y="2656"/>
                            <a:ext cx="951" cy="42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2D9D34">
                              <w:pPr>
                                <w:widowControl/>
                                <w:rPr>
                                  <w:rFonts w:ascii="仿宋" w:hAnsi="仿宋" w:eastAsia="仿宋" w:cs="仿宋"/>
                                  <w:sz w:val="18"/>
                                  <w:szCs w:val="18"/>
                                </w:rPr>
                              </w:pPr>
                              <w:r>
                                <w:rPr>
                                  <w:rFonts w:hint="eastAsia" w:ascii="仿宋" w:hAnsi="仿宋" w:eastAsia="仿宋" w:cs="仿宋"/>
                                  <w:sz w:val="18"/>
                                  <w:szCs w:val="18"/>
                                </w:rPr>
                                <w:t>产品详情</w:t>
                              </w:r>
                            </w:p>
                            <w:p w14:paraId="3E6EA29C">
                              <w:pPr>
                                <w:jc w:val="center"/>
                                <w:rPr>
                                  <w:rFonts w:ascii="仿宋" w:hAnsi="仿宋" w:eastAsia="仿宋" w:cs="仿宋"/>
                                </w:rPr>
                              </w:pP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6" name="图片 6" descr="C:/Users/Admin/Desktop/https___www.followme-shop.com_productshow_287478_2.pnghttps___www.followme-shop.com_productshow_287478_2"/>
                          <pic:cNvPicPr preferRelativeResize="0"/>
                        </pic:nvPicPr>
                        <pic:blipFill>
                          <a:blip r:embed="rId6"/>
                          <a:srcRect t="118" b="118"/>
                          <a:stretch>
                            <a:fillRect/>
                          </a:stretch>
                        </pic:blipFill>
                        <pic:spPr>
                          <a:xfrm>
                            <a:off x="13205" y="1924"/>
                            <a:ext cx="850" cy="820"/>
                          </a:xfrm>
                          <a:prstGeom prst="rect">
                            <a:avLst/>
                          </a:prstGeom>
                        </pic:spPr>
                      </pic:pic>
                    </wpg:wgp>
                  </a:graphicData>
                </a:graphic>
              </wp:anchor>
            </w:drawing>
          </mc:Choice>
          <mc:Fallback>
            <w:pict>
              <v:group id="_x0000_s1026" o:spid="_x0000_s1026" o:spt="203" style="position:absolute;left:0pt;margin-left:428.95pt;margin-top:29.5pt;height:67.7pt;width:53.65pt;z-index:251662336;mso-width-relative:page;mso-height-relative:page;" coordorigin="13164,1924" coordsize="951,1159" o:gfxdata="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">
                <o:lock v:ext="edit" aspectratio="f"/>
                <v:shape id="_x0000_s1026" o:spid="_x0000_s1026" o:spt="202" type="#_x0000_t202" style="position:absolute;left:13164;top:2656;height:427;width:951;" filled="f" stroked="f" coordsize="21600,21600" o:gfxdata="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PXEvC/&#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002D9D34">
                        <w:pPr>
                          <w:widowControl/>
                          <w:rPr>
                            <w:rFonts w:ascii="仿宋" w:hAnsi="仿宋" w:eastAsia="仿宋" w:cs="仿宋"/>
                            <w:sz w:val="18"/>
                            <w:szCs w:val="18"/>
                          </w:rPr>
                        </w:pPr>
                        <w:r>
                          <w:rPr>
                            <w:rFonts w:hint="eastAsia" w:ascii="仿宋" w:hAnsi="仿宋" w:eastAsia="仿宋" w:cs="仿宋"/>
                            <w:sz w:val="18"/>
                            <w:szCs w:val="18"/>
                          </w:rPr>
                          <w:t>产品详情</w:t>
                        </w:r>
                      </w:p>
                      <w:p w14:paraId="3E6EA29C">
                        <w:pPr>
                          <w:jc w:val="center"/>
                          <w:rPr>
                            <w:rFonts w:ascii="仿宋" w:hAnsi="仿宋" w:eastAsia="仿宋" w:cs="仿宋"/>
                          </w:rPr>
                        </w:pPr>
                      </w:p>
                    </w:txbxContent>
                  </v:textbox>
                </v:shape>
                <v:shape id="_x0000_s1026" o:spid="_x0000_s1026" o:spt="75" alt="C:/Users/Admin/Desktop/https___www.followme-shop.com_productshow_287478_2.pnghttps___www.followme-shop.com_productshow_287478_2" type="#_x0000_t75" style="position:absolute;left:13205;top:1924;height:820;width:850;" filled="f" o:preferrelative="f" stroked="f" coordsize="21600,21600" o:gfxdata="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Re/j7sAAADa&#10;AAAADwAAAAAAAAABACAAAAAiAAAAZHJzL2Rvd25yZXYueG1sUEsBAhQAFAAAAAgAh07iQDMvBZ47&#10;AAAAOQAAABAAAAAAAAAAAQAgAAAACgEAAGRycy9zaGFwZXhtbC54bWxQSwUGAAAAAAYABgBbAQAA&#10;tAMAAAAA&#10;">
                  <v:fill on="f" focussize="0,0"/>
                  <v:stroke on="f"/>
                  <v:imagedata r:id="rId6" croptop="77f" cropbottom="77f" o:title="https___www.followme-shop.com_productshow_287478_2"/>
                  <o:lock v:ext="edit" aspectratio="f"/>
                </v:shape>
              </v:group>
            </w:pict>
          </mc:Fallback>
        </mc:AlternateContent>
      </w:r>
      <w:r>
        <w:rPr>
          <w:rFonts w:ascii="微软雅黑" w:hAnsi="微软雅黑" w:eastAsia="微软雅黑" w:cs="微软雅黑"/>
          <w:b/>
          <w:bCs/>
          <w:i w:val="0"/>
          <w:iCs w:val="0"/>
          <w:caps w:val="0"/>
          <w:color w:val="295D9E"/>
          <w:spacing w:val="0"/>
          <w:sz w:val="36"/>
          <w:szCs w:val="36"/>
          <w:shd w:val="clear" w:fill="FFFFFF"/>
        </w:rPr>
        <w:t>Protein Kinase D2(Phospho S876)(4M12)</w:t>
      </w:r>
    </w:p>
    <w:p w14:paraId="2F0C1B2C">
      <w:pPr>
        <w:keepNext w:val="0"/>
        <w:keepLines w:val="0"/>
        <w:pageBreakBefore w:val="0"/>
        <w:widowControl/>
        <w:suppressLineNumbers w:val="0"/>
        <w:kinsoku/>
        <w:wordWrap/>
        <w:overflowPunct/>
        <w:topLinePunct w:val="0"/>
        <w:autoSpaceDE/>
        <w:autoSpaceDN/>
        <w:bidi w:val="0"/>
        <w:adjustRightInd/>
        <w:snapToGrid/>
        <w:spacing w:after="469" w:afterLines="150"/>
        <w:jc w:val="left"/>
        <w:textAlignment w:val="auto"/>
        <w:rPr>
          <w:rFonts w:ascii="微软雅黑" w:hAnsi="微软雅黑" w:eastAsia="微软雅黑" w:cs="微软雅黑"/>
          <w:b/>
          <w:bCs/>
          <w:i w:val="0"/>
          <w:iCs w:val="0"/>
          <w:caps w:val="0"/>
          <w:color w:val="295D9E"/>
          <w:spacing w:val="0"/>
          <w:sz w:val="36"/>
          <w:szCs w:val="36"/>
          <w:shd w:val="clear" w:fill="FFFFFF"/>
        </w:rPr>
      </w:pPr>
      <w:r>
        <w:rPr>
          <w:rFonts w:ascii="微软雅黑" w:hAnsi="微软雅黑" w:eastAsia="微软雅黑" w:cs="微软雅黑"/>
          <w:b/>
          <w:bCs/>
          <w:i w:val="0"/>
          <w:iCs w:val="0"/>
          <w:caps w:val="0"/>
          <w:color w:val="295D9E"/>
          <w:spacing w:val="0"/>
          <w:sz w:val="36"/>
          <w:szCs w:val="36"/>
          <w:shd w:val="clear" w:fill="FFFFFF"/>
        </w:rPr>
        <w:t>Rabbit Monoclonal Antibody</w:t>
      </w:r>
    </w:p>
    <w:tbl>
      <w:tblPr>
        <w:tblStyle w:val="7"/>
        <w:tblW w:w="9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6"/>
        <w:gridCol w:w="4841"/>
        <w:gridCol w:w="1582"/>
        <w:gridCol w:w="1562"/>
      </w:tblGrid>
      <w:tr w14:paraId="4A1F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1946" w:type="dxa"/>
            <w:shd w:val="clear" w:color="auto" w:fill="DFF2FF"/>
            <w:vAlign w:val="center"/>
          </w:tcPr>
          <w:p w14:paraId="32DA011E">
            <w:pPr>
              <w:widowControl/>
              <w:jc w:val="center"/>
              <w:rPr>
                <w:rFonts w:hint="eastAsia" w:ascii="宋体" w:hAnsi="宋体" w:eastAsia="宋体" w:cs="宋体"/>
                <w:b/>
                <w:bCs/>
                <w:color w:val="auto"/>
                <w:kern w:val="0"/>
                <w:sz w:val="24"/>
                <w:szCs w:val="24"/>
                <w:lang w:bidi="ar"/>
              </w:rPr>
            </w:pPr>
            <w:r>
              <w:rPr>
                <w:rFonts w:hint="eastAsia" w:ascii="宋体" w:hAnsi="宋体" w:eastAsia="宋体" w:cs="宋体"/>
                <w:b/>
                <w:bCs/>
                <w:color w:val="auto"/>
                <w:kern w:val="0"/>
                <w:sz w:val="24"/>
                <w:szCs w:val="24"/>
                <w:lang w:bidi="ar"/>
              </w:rPr>
              <w:t>产品货号</w:t>
            </w:r>
          </w:p>
        </w:tc>
        <w:tc>
          <w:tcPr>
            <w:tcW w:w="4841" w:type="dxa"/>
            <w:shd w:val="clear" w:color="auto" w:fill="DFF2FF"/>
            <w:vAlign w:val="center"/>
          </w:tcPr>
          <w:p w14:paraId="28DD8090">
            <w:pPr>
              <w:widowControl/>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bidi="ar"/>
              </w:rPr>
              <w:t>产品名称</w:t>
            </w:r>
          </w:p>
        </w:tc>
        <w:tc>
          <w:tcPr>
            <w:tcW w:w="1582" w:type="dxa"/>
            <w:shd w:val="clear" w:color="auto" w:fill="DFF2FF"/>
            <w:vAlign w:val="center"/>
          </w:tcPr>
          <w:p w14:paraId="78AB7253">
            <w:pPr>
              <w:widowControl/>
              <w:jc w:val="center"/>
              <w:rPr>
                <w:rFonts w:hint="default"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储存条件</w:t>
            </w:r>
          </w:p>
        </w:tc>
        <w:tc>
          <w:tcPr>
            <w:tcW w:w="1562" w:type="dxa"/>
            <w:shd w:val="clear" w:color="auto" w:fill="DFF2FF"/>
            <w:vAlign w:val="center"/>
          </w:tcPr>
          <w:p w14:paraId="30491F76">
            <w:pPr>
              <w:widowControl/>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保质期</w:t>
            </w:r>
          </w:p>
        </w:tc>
      </w:tr>
      <w:tr w14:paraId="40A4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trPr>
        <w:tc>
          <w:tcPr>
            <w:tcW w:w="1946" w:type="dxa"/>
            <w:shd w:val="clear" w:color="auto" w:fill="auto"/>
            <w:vAlign w:val="center"/>
          </w:tcPr>
          <w:p w14:paraId="2B68DF4A">
            <w:pPr>
              <w:keepNext w:val="0"/>
              <w:keepLines w:val="0"/>
              <w:widowControl/>
              <w:suppressLineNumbers w:val="0"/>
              <w:jc w:val="center"/>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i w:val="0"/>
                <w:iCs w:val="0"/>
                <w:caps w:val="0"/>
                <w:color w:val="auto"/>
                <w:spacing w:val="0"/>
                <w:sz w:val="24"/>
                <w:szCs w:val="24"/>
                <w:shd w:val="clear" w:fill="FFFFFF"/>
              </w:rPr>
              <w:t>IM37160</w:t>
            </w:r>
          </w:p>
        </w:tc>
        <w:tc>
          <w:tcPr>
            <w:tcW w:w="4841" w:type="dxa"/>
            <w:shd w:val="clear" w:color="auto" w:fill="FFFFFF" w:themeFill="background1"/>
            <w:vAlign w:val="center"/>
          </w:tcPr>
          <w:p w14:paraId="6BFCB190">
            <w:pPr>
              <w:keepNext w:val="0"/>
              <w:keepLines w:val="0"/>
              <w:widowControl/>
              <w:suppressLineNumbers w:val="0"/>
              <w:jc w:val="center"/>
              <w:rPr>
                <w:rFonts w:hint="eastAsia" w:asciiTheme="minorEastAsia" w:hAnsiTheme="minorEastAsia" w:eastAsiaTheme="minorEastAsia" w:cstheme="minorEastAsia"/>
                <w:b/>
                <w:bCs/>
                <w:color w:val="auto"/>
                <w:kern w:val="0"/>
                <w:sz w:val="24"/>
                <w:szCs w:val="24"/>
                <w:lang w:val="en-US" w:eastAsia="zh-CN" w:bidi="ar"/>
              </w:rPr>
            </w:pPr>
            <w:r>
              <w:rPr>
                <w:rFonts w:hint="eastAsia" w:asciiTheme="minorEastAsia" w:hAnsiTheme="minorEastAsia" w:eastAsiaTheme="minorEastAsia" w:cstheme="minorEastAsia"/>
                <w:b/>
                <w:bCs/>
                <w:i w:val="0"/>
                <w:iCs w:val="0"/>
                <w:caps w:val="0"/>
                <w:color w:val="auto"/>
                <w:spacing w:val="0"/>
                <w:sz w:val="24"/>
                <w:szCs w:val="24"/>
                <w:shd w:val="clear" w:fill="FFFFFF"/>
              </w:rPr>
              <w:t>Protein Kinase D2(Phospho S876)(4M12) Rabbit Monoclonal Antibody</w:t>
            </w:r>
          </w:p>
        </w:tc>
        <w:tc>
          <w:tcPr>
            <w:tcW w:w="1582" w:type="dxa"/>
            <w:shd w:val="clear" w:color="auto" w:fill="FFFFFF" w:themeFill="background1"/>
            <w:vAlign w:val="center"/>
          </w:tcPr>
          <w:p w14:paraId="6F5C763C">
            <w:pPr>
              <w:widowControl/>
              <w:jc w:val="center"/>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-20℃</w:t>
            </w:r>
          </w:p>
        </w:tc>
        <w:tc>
          <w:tcPr>
            <w:tcW w:w="1562" w:type="dxa"/>
            <w:shd w:val="clear" w:color="auto" w:fill="FFFFFF" w:themeFill="background1"/>
            <w:vAlign w:val="center"/>
          </w:tcPr>
          <w:p w14:paraId="52DAB321">
            <w:pPr>
              <w:widowControl/>
              <w:jc w:val="center"/>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1年</w:t>
            </w:r>
          </w:p>
        </w:tc>
      </w:tr>
    </w:tbl>
    <w:p w14:paraId="710775D8">
      <w:pPr>
        <w:keepNext w:val="0"/>
        <w:keepLines w:val="0"/>
        <w:pageBreakBefore w:val="0"/>
        <w:widowControl w:val="0"/>
        <w:kinsoku/>
        <w:wordWrap/>
        <w:overflowPunct/>
        <w:topLinePunct w:val="0"/>
        <w:autoSpaceDE/>
        <w:autoSpaceDN/>
        <w:bidi w:val="0"/>
        <w:adjustRightInd/>
        <w:snapToGrid/>
        <w:textAlignment w:val="auto"/>
        <w:rPr>
          <w:rFonts w:hint="default" w:eastAsia="宋体" w:cs="宋体" w:asciiTheme="minorEastAsia" w:hAnsiTheme="minorEastAsia"/>
          <w:b/>
          <w:kern w:val="0"/>
          <w:sz w:val="28"/>
          <w:szCs w:val="28"/>
          <w:lang w:val="en-US" w:eastAsia="zh-CN" w:bidi="ar"/>
        </w:rPr>
      </w:pPr>
      <w:r>
        <w:rPr>
          <w:rFonts w:hint="eastAsia" w:ascii="宋体" w:hAnsi="宋体" w:eastAsia="宋体" w:cs="宋体"/>
          <w:b/>
          <w:bCs/>
          <w:sz w:val="28"/>
          <w:szCs w:val="28"/>
          <w:lang w:val="en-US" w:eastAsia="zh-CN"/>
        </w:rPr>
        <w:t>产品概述：</w:t>
      </w: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0806A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F703CDA">
            <w:pPr>
              <w:pStyle w:val="10"/>
              <w:keepNext w:val="0"/>
              <w:keepLines w:val="0"/>
              <w:pageBreakBefore w:val="0"/>
              <w:widowControl w:val="0"/>
              <w:kinsoku/>
              <w:wordWrap w:val="0"/>
              <w:overflowPunct/>
              <w:topLinePunct w:val="0"/>
              <w:autoSpaceDE/>
              <w:autoSpaceDN/>
              <w:bidi w:val="0"/>
              <w:adjustRightInd/>
              <w:snapToGrid/>
              <w:spacing w:line="480" w:lineRule="auto"/>
              <w:ind w:left="0" w:right="0" w:firstLine="0"/>
              <w:jc w:val="center"/>
              <w:textAlignment w:val="auto"/>
              <w:rPr>
                <w:rFonts w:hint="eastAsia" w:ascii="宋体" w:hAnsi="宋体" w:eastAsia="宋体" w:cs="宋体"/>
                <w:b w:val="0"/>
                <w:bCs w:val="0"/>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产品货号</w:t>
            </w:r>
          </w:p>
        </w:tc>
        <w:tc>
          <w:tcPr>
            <w:tcW w:w="7985" w:type="dxa"/>
            <w:tcMar>
              <w:top w:w="0" w:type="dxa"/>
              <w:left w:w="113" w:type="dxa"/>
              <w:bottom w:w="0" w:type="dxa"/>
              <w:right w:w="113" w:type="dxa"/>
            </w:tcMar>
            <w:vAlign w:val="center"/>
          </w:tcPr>
          <w:p w14:paraId="0E6F860E">
            <w:pPr>
              <w:pStyle w:val="10"/>
              <w:keepNext w:val="0"/>
              <w:keepLines w:val="0"/>
              <w:pageBreakBefore w:val="0"/>
              <w:widowControl w:val="0"/>
              <w:kinsoku/>
              <w:wordWrap w:val="0"/>
              <w:overflowPunct/>
              <w:topLinePunct w:val="0"/>
              <w:autoSpaceDE/>
              <w:autoSpaceDN/>
              <w:bidi w:val="0"/>
              <w:adjustRightInd/>
              <w:snapToGrid/>
              <w:spacing w:line="480" w:lineRule="auto"/>
              <w:ind w:left="0" w:right="0" w:firstLine="0"/>
              <w:jc w:val="both"/>
              <w:textAlignment w:val="auto"/>
              <w:rPr>
                <w:rFonts w:hint="eastAsia" w:ascii="宋体" w:hAnsi="宋体" w:cs="宋体" w:eastAsiaTheme="majorEastAsia"/>
                <w:b w:val="0"/>
                <w:bCs w:val="0"/>
                <w:color w:val="auto"/>
                <w:spacing w:val="-5"/>
                <w:sz w:val="24"/>
                <w:szCs w:val="24"/>
                <w:lang w:val="en-US" w:eastAsia="zh-CN"/>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IM37160</w:t>
            </w:r>
          </w:p>
        </w:tc>
      </w:tr>
      <w:tr w14:paraId="065E2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C96E95B">
            <w:pPr>
              <w:pStyle w:val="10"/>
              <w:keepNext w:val="0"/>
              <w:keepLines w:val="0"/>
              <w:pageBreakBefore w:val="0"/>
              <w:widowControl w:val="0"/>
              <w:kinsoku/>
              <w:wordWrap w:val="0"/>
              <w:overflowPunct/>
              <w:topLinePunct w:val="0"/>
              <w:autoSpaceDE/>
              <w:autoSpaceDN/>
              <w:bidi w:val="0"/>
              <w:adjustRightInd/>
              <w:snapToGrid/>
              <w:spacing w:line="360" w:lineRule="auto"/>
              <w:ind w:left="0" w:right="0" w:firstLine="0"/>
              <w:jc w:val="center"/>
              <w:textAlignment w:val="auto"/>
              <w:rPr>
                <w:rFonts w:hint="default" w:ascii="宋体" w:hAnsi="宋体" w:eastAsia="宋体" w:cs="宋体"/>
                <w:b/>
                <w:bCs/>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别名</w:t>
            </w:r>
          </w:p>
        </w:tc>
        <w:tc>
          <w:tcPr>
            <w:tcW w:w="7985" w:type="dxa"/>
            <w:tcMar>
              <w:top w:w="0" w:type="dxa"/>
              <w:left w:w="113" w:type="dxa"/>
              <w:bottom w:w="0" w:type="dxa"/>
              <w:right w:w="113" w:type="dxa"/>
            </w:tcMar>
            <w:vAlign w:val="center"/>
          </w:tcPr>
          <w:p w14:paraId="7CEB7091">
            <w:pPr>
              <w:keepNext w:val="0"/>
              <w:keepLines w:val="0"/>
              <w:widowControl/>
              <w:suppressLineNumbers w:val="0"/>
              <w:spacing w:line="360" w:lineRule="auto"/>
              <w:jc w:val="left"/>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HSPC187;</w:t>
            </w:r>
            <w:bookmarkStart w:id="0" w:name="_GoBack"/>
            <w:bookmarkEnd w:id="0"/>
            <w:r>
              <w:rPr>
                <w:rFonts w:ascii="宋体" w:hAnsi="宋体" w:eastAsia="宋体" w:cs="宋体"/>
                <w:sz w:val="24"/>
                <w:szCs w:val="24"/>
              </w:rPr>
              <w:t>nPKC D2;PKD2;Prkd2;Protein kinase D2</w:t>
            </w:r>
            <w:r>
              <w:rPr>
                <w:rFonts w:hint="eastAsia" w:ascii="宋体" w:hAnsi="宋体" w:eastAsia="宋体" w:cs="宋体"/>
                <w:sz w:val="24"/>
                <w:szCs w:val="24"/>
                <w:lang w:val="en-US" w:eastAsia="zh-CN"/>
              </w:rPr>
              <w:t>.</w:t>
            </w:r>
          </w:p>
        </w:tc>
      </w:tr>
      <w:tr w14:paraId="4F369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472D90E">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val="0"/>
                <w:bCs w:val="0"/>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产品名称</w:t>
            </w:r>
          </w:p>
        </w:tc>
        <w:tc>
          <w:tcPr>
            <w:tcW w:w="7985" w:type="dxa"/>
            <w:tcMar>
              <w:top w:w="0" w:type="dxa"/>
              <w:left w:w="113" w:type="dxa"/>
              <w:bottom w:w="0" w:type="dxa"/>
              <w:right w:w="113" w:type="dxa"/>
            </w:tcMar>
            <w:vAlign w:val="center"/>
          </w:tcPr>
          <w:p w14:paraId="2A6D258C">
            <w:pPr>
              <w:widowControl/>
              <w:jc w:val="left"/>
              <w:rPr>
                <w:rFonts w:hint="eastAsia" w:ascii="宋体" w:hAnsi="宋体" w:eastAsia="宋体" w:cs="宋体"/>
                <w:b w:val="0"/>
                <w:bCs w:val="0"/>
                <w:i w:val="0"/>
                <w:iCs w:val="0"/>
                <w:caps w:val="0"/>
                <w:color w:val="auto"/>
                <w:spacing w:val="0"/>
                <w:sz w:val="24"/>
                <w:szCs w:val="24"/>
                <w:shd w:val="clear" w:fill="FFFFFF"/>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Protein Kinase D2(Phospho S876)(4M12)Rabbit Monoclonal Antibody</w:t>
            </w:r>
          </w:p>
        </w:tc>
      </w:tr>
      <w:tr w14:paraId="2CE20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6A7A4048">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default"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纯度</w:t>
            </w:r>
          </w:p>
        </w:tc>
        <w:tc>
          <w:tcPr>
            <w:tcW w:w="7985" w:type="dxa"/>
            <w:tcMar>
              <w:top w:w="0" w:type="dxa"/>
              <w:left w:w="113" w:type="dxa"/>
              <w:bottom w:w="0" w:type="dxa"/>
              <w:right w:w="113" w:type="dxa"/>
            </w:tcMar>
            <w:vAlign w:val="center"/>
          </w:tcPr>
          <w:p w14:paraId="1EF1E19A">
            <w:pPr>
              <w:widowControl/>
              <w:jc w:val="left"/>
              <w:rPr>
                <w:rFonts w:hint="eastAsia" w:asciiTheme="minorEastAsia" w:hAnsiTheme="minorEastAsia" w:eastAsiaTheme="minorEastAsia" w:cstheme="minorEastAsia"/>
                <w:b w:val="0"/>
                <w:bCs w:val="0"/>
                <w:i w:val="0"/>
                <w:iCs w:val="0"/>
                <w:caps w:val="0"/>
                <w:color w:val="auto"/>
                <w:spacing w:val="0"/>
                <w:sz w:val="24"/>
                <w:szCs w:val="24"/>
                <w:shd w:val="clear" w:fill="FFFFFF"/>
              </w:rPr>
            </w:pPr>
            <w:r>
              <w:rPr>
                <w:rFonts w:ascii="宋体" w:hAnsi="宋体" w:eastAsia="宋体" w:cs="宋体"/>
                <w:sz w:val="24"/>
                <w:szCs w:val="24"/>
              </w:rPr>
              <w:t>Affinity-chromatography</w:t>
            </w:r>
          </w:p>
        </w:tc>
      </w:tr>
      <w:tr w14:paraId="50025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B476E5C">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类别</w:t>
            </w:r>
          </w:p>
        </w:tc>
        <w:tc>
          <w:tcPr>
            <w:tcW w:w="7985" w:type="dxa"/>
            <w:tcMar>
              <w:top w:w="0" w:type="dxa"/>
              <w:left w:w="113" w:type="dxa"/>
              <w:bottom w:w="0" w:type="dxa"/>
              <w:right w:w="113" w:type="dxa"/>
            </w:tcMar>
            <w:vAlign w:val="center"/>
          </w:tcPr>
          <w:p w14:paraId="46CFB308">
            <w:pPr>
              <w:keepNext w:val="0"/>
              <w:keepLines w:val="0"/>
              <w:pageBreakBefore w:val="0"/>
              <w:widowControl/>
              <w:suppressLineNumbers w:val="0"/>
              <w:kinsoku/>
              <w:wordWrap w:val="0"/>
              <w:overflowPunct/>
              <w:topLinePunct w:val="0"/>
              <w:autoSpaceDE/>
              <w:autoSpaceDN/>
              <w:bidi w:val="0"/>
              <w:adjustRightInd/>
              <w:snapToGrid/>
              <w:spacing w:line="480" w:lineRule="auto"/>
              <w:jc w:val="both"/>
              <w:textAlignment w:val="auto"/>
              <w:rPr>
                <w:rFonts w:hint="eastAsia" w:ascii="宋体" w:hAnsi="宋体" w:eastAsia="宋体" w:cs="宋体"/>
                <w:b w:val="0"/>
                <w:bCs w:val="0"/>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抗体产品</w:t>
            </w:r>
          </w:p>
        </w:tc>
      </w:tr>
      <w:tr w14:paraId="345BB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573E414">
            <w:pPr>
              <w:pStyle w:val="10"/>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rPr>
                <w:rFonts w:hint="default" w:ascii="宋体" w:hAnsi="宋体" w:eastAsia="宋体" w:cs="宋体"/>
                <w:b/>
                <w:bCs/>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基因名称</w:t>
            </w:r>
          </w:p>
        </w:tc>
        <w:tc>
          <w:tcPr>
            <w:tcW w:w="7985" w:type="dxa"/>
            <w:tcMar>
              <w:top w:w="0" w:type="dxa"/>
              <w:left w:w="113" w:type="dxa"/>
              <w:bottom w:w="0" w:type="dxa"/>
              <w:right w:w="113" w:type="dxa"/>
            </w:tcMar>
            <w:vAlign w:val="center"/>
          </w:tcPr>
          <w:p w14:paraId="7ECD10E2">
            <w:pPr>
              <w:keepNext w:val="0"/>
              <w:keepLines w:val="0"/>
              <w:widowControl/>
              <w:suppressLineNumbers w:val="0"/>
              <w:spacing w:line="480" w:lineRule="auto"/>
              <w:jc w:val="left"/>
              <w:rPr>
                <w:rFonts w:ascii="宋体" w:hAnsi="宋体" w:eastAsia="宋体" w:cs="宋体"/>
                <w:sz w:val="24"/>
                <w:szCs w:val="24"/>
              </w:rPr>
            </w:pPr>
            <w:r>
              <w:rPr>
                <w:rFonts w:ascii="宋体" w:hAnsi="宋体" w:eastAsia="宋体" w:cs="宋体"/>
                <w:sz w:val="24"/>
                <w:szCs w:val="24"/>
              </w:rPr>
              <w:t>PRKD2</w:t>
            </w:r>
          </w:p>
        </w:tc>
      </w:tr>
      <w:tr w14:paraId="4FD52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4053846C">
            <w:pPr>
              <w:pStyle w:val="10"/>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rPr>
                <w:rFonts w:hint="default" w:ascii="宋体" w:hAnsi="宋体" w:eastAsia="宋体" w:cs="宋体"/>
                <w:b/>
                <w:bCs/>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蛋白名称</w:t>
            </w:r>
          </w:p>
        </w:tc>
        <w:tc>
          <w:tcPr>
            <w:tcW w:w="7985" w:type="dxa"/>
            <w:tcMar>
              <w:top w:w="0" w:type="dxa"/>
              <w:left w:w="113" w:type="dxa"/>
              <w:bottom w:w="0" w:type="dxa"/>
              <w:right w:w="113" w:type="dxa"/>
            </w:tcMar>
            <w:vAlign w:val="center"/>
          </w:tcPr>
          <w:p w14:paraId="111D82B5">
            <w:pPr>
              <w:keepNext w:val="0"/>
              <w:keepLines w:val="0"/>
              <w:widowControl/>
              <w:suppressLineNumbers w:val="0"/>
              <w:spacing w:line="480" w:lineRule="auto"/>
              <w:jc w:val="left"/>
              <w:rPr>
                <w:rFonts w:hint="eastAsia" w:ascii="宋体" w:hAnsi="宋体" w:eastAsia="宋体" w:cs="宋体"/>
                <w:sz w:val="24"/>
                <w:szCs w:val="24"/>
                <w:lang w:val="en-US" w:eastAsia="zh-CN"/>
              </w:rPr>
            </w:pPr>
            <w:r>
              <w:rPr>
                <w:rFonts w:ascii="宋体" w:hAnsi="宋体" w:eastAsia="宋体" w:cs="宋体"/>
                <w:sz w:val="24"/>
                <w:szCs w:val="24"/>
              </w:rPr>
              <w:t>PKD2</w:t>
            </w:r>
          </w:p>
        </w:tc>
      </w:tr>
      <w:tr w14:paraId="33CDF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47B562FF">
            <w:pPr>
              <w:pStyle w:val="10"/>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pacing w:val="-6"/>
                <w:sz w:val="24"/>
                <w:szCs w:val="24"/>
                <w:lang w:val="en-US" w:eastAsia="zh-CN"/>
              </w:rPr>
              <w:t>推荐应用</w:t>
            </w:r>
          </w:p>
        </w:tc>
        <w:tc>
          <w:tcPr>
            <w:tcW w:w="7985" w:type="dxa"/>
            <w:tcMar>
              <w:top w:w="0" w:type="dxa"/>
              <w:left w:w="113" w:type="dxa"/>
              <w:bottom w:w="0" w:type="dxa"/>
              <w:right w:w="113" w:type="dxa"/>
            </w:tcMar>
            <w:vAlign w:val="center"/>
          </w:tcPr>
          <w:p w14:paraId="143A60B2">
            <w:pPr>
              <w:keepNext w:val="0"/>
              <w:keepLines w:val="0"/>
              <w:widowControl/>
              <w:suppressLineNumbers w:val="0"/>
              <w:spacing w:line="480" w:lineRule="auto"/>
              <w:jc w:val="left"/>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WB,IP</w:t>
            </w:r>
          </w:p>
        </w:tc>
      </w:tr>
      <w:tr w14:paraId="72FE2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8F740E4">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rPr>
            </w:pPr>
            <w:r>
              <w:rPr>
                <w:rFonts w:hint="eastAsia" w:ascii="宋体" w:hAnsi="宋体" w:eastAsia="宋体" w:cs="宋体"/>
                <w:b/>
                <w:bCs/>
                <w:color w:val="002060"/>
                <w:spacing w:val="-6"/>
                <w:sz w:val="24"/>
                <w:szCs w:val="24"/>
                <w:lang w:val="en-US" w:eastAsia="zh-CN"/>
              </w:rPr>
              <w:t>反应种属</w:t>
            </w:r>
          </w:p>
        </w:tc>
        <w:tc>
          <w:tcPr>
            <w:tcW w:w="7985" w:type="dxa"/>
            <w:tcMar>
              <w:top w:w="0" w:type="dxa"/>
              <w:left w:w="113" w:type="dxa"/>
              <w:bottom w:w="0" w:type="dxa"/>
              <w:right w:w="113" w:type="dxa"/>
            </w:tcMar>
            <w:vAlign w:val="center"/>
          </w:tcPr>
          <w:p w14:paraId="7BD970F5">
            <w:pPr>
              <w:keepNext w:val="0"/>
              <w:keepLines w:val="0"/>
              <w:widowControl/>
              <w:suppressLineNumbers w:val="0"/>
              <w:spacing w:line="480" w:lineRule="auto"/>
              <w:jc w:val="both"/>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Human,Mouse,Rat</w:t>
            </w:r>
          </w:p>
        </w:tc>
      </w:tr>
      <w:tr w14:paraId="4700D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3E774B6">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pacing w:val="-6"/>
                <w:sz w:val="24"/>
                <w:szCs w:val="24"/>
                <w:lang w:val="en-US" w:eastAsia="zh-CN"/>
              </w:rPr>
            </w:pPr>
            <w:r>
              <w:rPr>
                <w:rFonts w:hint="eastAsia" w:ascii="宋体" w:hAnsi="宋体" w:eastAsia="宋体" w:cs="宋体"/>
                <w:b/>
                <w:bCs/>
                <w:i w:val="0"/>
                <w:iCs w:val="0"/>
                <w:caps w:val="0"/>
                <w:color w:val="002060"/>
                <w:spacing w:val="0"/>
                <w:sz w:val="24"/>
                <w:szCs w:val="24"/>
                <w:shd w:val="clear"/>
              </w:rPr>
              <w:t>存储缓冲液</w:t>
            </w:r>
          </w:p>
        </w:tc>
        <w:tc>
          <w:tcPr>
            <w:tcW w:w="7985" w:type="dxa"/>
            <w:tcMar>
              <w:top w:w="0" w:type="dxa"/>
              <w:left w:w="113" w:type="dxa"/>
              <w:bottom w:w="0" w:type="dxa"/>
              <w:right w:w="113" w:type="dxa"/>
            </w:tcMar>
            <w:vAlign w:val="center"/>
          </w:tcPr>
          <w:p w14:paraId="29E2B92F">
            <w:pPr>
              <w:keepNext w:val="0"/>
              <w:keepLines w:val="0"/>
              <w:widowControl/>
              <w:suppressLineNumbers w:val="0"/>
              <w:spacing w:line="360" w:lineRule="auto"/>
              <w:jc w:val="both"/>
              <w:rPr>
                <w:rFonts w:hint="eastAsia" w:ascii="宋体" w:hAnsi="宋体" w:eastAsia="宋体" w:cs="宋体"/>
                <w:color w:val="auto"/>
                <w:sz w:val="24"/>
                <w:szCs w:val="24"/>
                <w:lang w:val="en-US" w:eastAsia="zh-CN"/>
              </w:rPr>
            </w:pPr>
            <w:r>
              <w:rPr>
                <w:rFonts w:ascii="宋体" w:hAnsi="宋体" w:eastAsia="宋体" w:cs="宋体"/>
                <w:sz w:val="24"/>
                <w:szCs w:val="24"/>
              </w:rPr>
              <w:t>Supplied in 50mM Tris-Glycine(pH 7.4),0.15M NaCl,40%Glycerol,0.01% New type preservative N and 0.05% BSA.</w:t>
            </w:r>
          </w:p>
        </w:tc>
      </w:tr>
      <w:tr w14:paraId="57A35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6DF8D30">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ascii="宋体" w:hAnsi="宋体" w:eastAsia="宋体" w:cs="宋体"/>
                <w:b/>
                <w:bCs/>
                <w:color w:val="002060"/>
                <w:sz w:val="24"/>
                <w:szCs w:val="24"/>
              </w:rPr>
              <w:t>Human Gene ID</w:t>
            </w:r>
          </w:p>
        </w:tc>
        <w:tc>
          <w:tcPr>
            <w:tcW w:w="7985" w:type="dxa"/>
            <w:tcMar>
              <w:top w:w="0" w:type="dxa"/>
              <w:left w:w="113" w:type="dxa"/>
              <w:bottom w:w="0" w:type="dxa"/>
              <w:right w:w="113" w:type="dxa"/>
            </w:tcMar>
            <w:vAlign w:val="center"/>
          </w:tcPr>
          <w:p w14:paraId="040E67C0">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25865</w:t>
            </w:r>
          </w:p>
        </w:tc>
      </w:tr>
      <w:tr w14:paraId="481C2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6A5F0977">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 xml:space="preserve">Human </w:t>
            </w:r>
          </w:p>
          <w:p w14:paraId="057A4357">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ascii="宋体" w:hAnsi="宋体" w:eastAsia="宋体" w:cs="宋体"/>
                <w:b/>
                <w:bCs/>
                <w:color w:val="002060"/>
                <w:sz w:val="24"/>
                <w:szCs w:val="24"/>
              </w:rPr>
              <w:t>Swissprot No.</w:t>
            </w:r>
          </w:p>
        </w:tc>
        <w:tc>
          <w:tcPr>
            <w:tcW w:w="7985" w:type="dxa"/>
            <w:tcMar>
              <w:top w:w="0" w:type="dxa"/>
              <w:left w:w="113" w:type="dxa"/>
              <w:bottom w:w="0" w:type="dxa"/>
              <w:right w:w="113" w:type="dxa"/>
            </w:tcMar>
            <w:vAlign w:val="center"/>
          </w:tcPr>
          <w:p w14:paraId="3CBA2AD5">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Q9BZL6</w:t>
            </w:r>
          </w:p>
        </w:tc>
      </w:tr>
      <w:tr w14:paraId="3E776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7F16BF4">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hint="eastAsia" w:ascii="宋体" w:hAnsi="宋体" w:eastAsia="宋体" w:cs="宋体"/>
                <w:b/>
                <w:bCs/>
                <w:i w:val="0"/>
                <w:iCs w:val="0"/>
                <w:caps w:val="0"/>
                <w:color w:val="002060"/>
                <w:spacing w:val="0"/>
                <w:sz w:val="24"/>
                <w:szCs w:val="24"/>
                <w:shd w:val="clear"/>
                <w:lang w:val="en-US" w:eastAsia="zh-CN"/>
              </w:rPr>
              <w:t>免疫原</w:t>
            </w:r>
          </w:p>
        </w:tc>
        <w:tc>
          <w:tcPr>
            <w:tcW w:w="7985" w:type="dxa"/>
            <w:tcMar>
              <w:top w:w="0" w:type="dxa"/>
              <w:left w:w="113" w:type="dxa"/>
              <w:bottom w:w="0" w:type="dxa"/>
              <w:right w:w="113" w:type="dxa"/>
            </w:tcMar>
            <w:vAlign w:val="center"/>
          </w:tcPr>
          <w:p w14:paraId="710EA91E">
            <w:pPr>
              <w:keepNext w:val="0"/>
              <w:keepLines w:val="0"/>
              <w:widowControl/>
              <w:suppressLineNumbers w:val="0"/>
              <w:spacing w:line="360" w:lineRule="auto"/>
              <w:jc w:val="left"/>
              <w:rPr>
                <w:rFonts w:hint="eastAsia" w:ascii="宋体" w:hAnsi="宋体" w:eastAsia="宋体" w:cs="宋体"/>
                <w:sz w:val="24"/>
                <w:szCs w:val="24"/>
                <w:lang w:val="en-US" w:eastAsia="zh-CN"/>
              </w:rPr>
            </w:pPr>
            <w:r>
              <w:rPr>
                <w:rFonts w:ascii="宋体" w:hAnsi="宋体" w:eastAsia="宋体" w:cs="宋体"/>
                <w:sz w:val="24"/>
                <w:szCs w:val="24"/>
              </w:rPr>
              <w:t>A synthetic phosphopeptide corresponding to residues surrounding Ser876 of human PKD2</w:t>
            </w:r>
            <w:r>
              <w:rPr>
                <w:rFonts w:hint="eastAsia" w:ascii="宋体" w:hAnsi="宋体" w:eastAsia="宋体" w:cs="宋体"/>
                <w:sz w:val="24"/>
                <w:szCs w:val="24"/>
                <w:lang w:val="en-US" w:eastAsia="zh-CN"/>
              </w:rPr>
              <w:t>.</w:t>
            </w:r>
          </w:p>
        </w:tc>
      </w:tr>
    </w:tbl>
    <w:p w14:paraId="1731336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5A93F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D0F423B">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稀释度</w:t>
            </w:r>
          </w:p>
        </w:tc>
        <w:tc>
          <w:tcPr>
            <w:tcW w:w="7985" w:type="dxa"/>
            <w:tcMar>
              <w:top w:w="0" w:type="dxa"/>
              <w:left w:w="113" w:type="dxa"/>
              <w:bottom w:w="0" w:type="dxa"/>
              <w:right w:w="113" w:type="dxa"/>
            </w:tcMar>
            <w:vAlign w:val="center"/>
          </w:tcPr>
          <w:p w14:paraId="15759C0F">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WB 1:1000,IP 1:20</w:t>
            </w:r>
          </w:p>
        </w:tc>
      </w:tr>
      <w:tr w14:paraId="33D95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6AFB8722">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hint="eastAsia" w:ascii="宋体" w:hAnsi="宋体" w:eastAsia="宋体" w:cs="宋体"/>
                <w:b/>
                <w:bCs/>
                <w:i w:val="0"/>
                <w:iCs w:val="0"/>
                <w:caps w:val="0"/>
                <w:color w:val="002060"/>
                <w:spacing w:val="0"/>
                <w:sz w:val="24"/>
                <w:szCs w:val="24"/>
                <w:shd w:val="clear"/>
                <w:lang w:val="en-US" w:eastAsia="zh-CN"/>
              </w:rPr>
              <w:t>参考分子量</w:t>
            </w:r>
          </w:p>
        </w:tc>
        <w:tc>
          <w:tcPr>
            <w:tcW w:w="7985" w:type="dxa"/>
            <w:tcMar>
              <w:top w:w="0" w:type="dxa"/>
              <w:left w:w="113" w:type="dxa"/>
              <w:bottom w:w="0" w:type="dxa"/>
              <w:right w:w="113" w:type="dxa"/>
            </w:tcMar>
            <w:vAlign w:val="center"/>
          </w:tcPr>
          <w:p w14:paraId="10A58231">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105kDa</w:t>
            </w:r>
          </w:p>
        </w:tc>
      </w:tr>
      <w:tr w14:paraId="36F1F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F19DCCD">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z w:val="24"/>
                <w:szCs w:val="24"/>
                <w:lang w:val="en-US" w:eastAsia="zh-CN"/>
              </w:rPr>
              <w:t>预测分子量</w:t>
            </w:r>
          </w:p>
        </w:tc>
        <w:tc>
          <w:tcPr>
            <w:tcW w:w="7985" w:type="dxa"/>
            <w:tcMar>
              <w:top w:w="0" w:type="dxa"/>
              <w:left w:w="113" w:type="dxa"/>
              <w:bottom w:w="0" w:type="dxa"/>
              <w:right w:w="113" w:type="dxa"/>
            </w:tcMar>
            <w:vAlign w:val="center"/>
          </w:tcPr>
          <w:p w14:paraId="6141486A">
            <w:pPr>
              <w:keepNext w:val="0"/>
              <w:keepLines w:val="0"/>
              <w:widowControl/>
              <w:suppressLineNumbers w:val="0"/>
              <w:spacing w:line="360" w:lineRule="auto"/>
              <w:jc w:val="left"/>
              <w:rPr>
                <w:rFonts w:ascii="宋体" w:hAnsi="宋体" w:eastAsia="宋体" w:cs="宋体"/>
                <w:sz w:val="24"/>
                <w:szCs w:val="24"/>
              </w:rPr>
            </w:pPr>
            <w:r>
              <w:rPr>
                <w:rFonts w:hint="eastAsia" w:ascii="宋体" w:hAnsi="宋体" w:eastAsia="宋体" w:cs="宋体"/>
                <w:sz w:val="24"/>
                <w:szCs w:val="24"/>
                <w:lang w:val="en-US" w:eastAsia="zh-CN"/>
              </w:rPr>
              <w:t>97</w:t>
            </w:r>
            <w:r>
              <w:rPr>
                <w:rFonts w:ascii="宋体" w:hAnsi="宋体" w:eastAsia="宋体" w:cs="宋体"/>
                <w:sz w:val="24"/>
                <w:szCs w:val="24"/>
              </w:rPr>
              <w:t>kDa</w:t>
            </w:r>
          </w:p>
        </w:tc>
      </w:tr>
      <w:tr w14:paraId="6A642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F228DC5">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ascii="宋体" w:hAnsi="宋体" w:eastAsia="宋体" w:cs="宋体"/>
                <w:b/>
                <w:bCs/>
                <w:color w:val="002060"/>
                <w:sz w:val="24"/>
                <w:szCs w:val="24"/>
              </w:rPr>
              <w:t>运输及保存条件</w:t>
            </w:r>
          </w:p>
        </w:tc>
        <w:tc>
          <w:tcPr>
            <w:tcW w:w="7985" w:type="dxa"/>
            <w:tcMar>
              <w:top w:w="0" w:type="dxa"/>
              <w:left w:w="113" w:type="dxa"/>
              <w:bottom w:w="0" w:type="dxa"/>
              <w:right w:w="113" w:type="dxa"/>
            </w:tcMar>
            <w:vAlign w:val="center"/>
          </w:tcPr>
          <w:p w14:paraId="0F613B1B">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Biological ice bag transportation.Store at -20</w:t>
            </w:r>
            <w:r>
              <w:rPr>
                <w:rFonts w:hint="eastAsia" w:ascii="宋体" w:hAnsi="宋体" w:eastAsia="宋体" w:cs="宋体"/>
                <w:sz w:val="24"/>
                <w:szCs w:val="24"/>
                <w:lang w:val="en-US" w:eastAsia="zh-CN"/>
              </w:rPr>
              <w:t>℃</w:t>
            </w:r>
            <w:r>
              <w:rPr>
                <w:rFonts w:ascii="宋体" w:hAnsi="宋体" w:eastAsia="宋体" w:cs="宋体"/>
                <w:sz w:val="24"/>
                <w:szCs w:val="24"/>
              </w:rPr>
              <w:t xml:space="preserve"> for at least 12 months(Do not lower than 25</w:t>
            </w:r>
            <w:r>
              <w:rPr>
                <w:rFonts w:hint="eastAsia" w:ascii="宋体" w:hAnsi="宋体" w:eastAsia="宋体" w:cs="宋体"/>
                <w:sz w:val="24"/>
                <w:szCs w:val="24"/>
                <w:lang w:val="en-US" w:eastAsia="zh-CN"/>
              </w:rPr>
              <w:t>℃</w:t>
            </w:r>
            <w:r>
              <w:rPr>
                <w:rFonts w:ascii="宋体" w:hAnsi="宋体" w:eastAsia="宋体" w:cs="宋体"/>
                <w:sz w:val="24"/>
                <w:szCs w:val="24"/>
              </w:rPr>
              <w:t>).Avoid freeze/thaw cycles</w:t>
            </w:r>
            <w:r>
              <w:rPr>
                <w:rFonts w:hint="eastAsia" w:ascii="宋体" w:hAnsi="宋体" w:eastAsia="宋体" w:cs="宋体"/>
                <w:sz w:val="24"/>
                <w:szCs w:val="24"/>
                <w:lang w:val="en-US" w:eastAsia="zh-CN"/>
              </w:rPr>
              <w:t>.</w:t>
            </w:r>
          </w:p>
        </w:tc>
      </w:tr>
      <w:tr w14:paraId="4E977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66E7889">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eastAsia="zh-CN"/>
              </w:rPr>
            </w:pPr>
            <w:r>
              <w:rPr>
                <w:rFonts w:hint="eastAsia" w:ascii="宋体" w:hAnsi="宋体" w:eastAsia="宋体" w:cs="宋体"/>
                <w:b/>
                <w:bCs/>
                <w:i w:val="0"/>
                <w:iCs w:val="0"/>
                <w:caps w:val="0"/>
                <w:color w:val="002060"/>
                <w:spacing w:val="0"/>
                <w:sz w:val="24"/>
                <w:szCs w:val="24"/>
                <w:shd w:val="clear"/>
                <w:lang w:val="en-US" w:eastAsia="zh-CN"/>
              </w:rPr>
              <w:t>宿主</w:t>
            </w:r>
          </w:p>
        </w:tc>
        <w:tc>
          <w:tcPr>
            <w:tcW w:w="7985" w:type="dxa"/>
            <w:tcMar>
              <w:top w:w="0" w:type="dxa"/>
              <w:left w:w="113" w:type="dxa"/>
              <w:bottom w:w="0" w:type="dxa"/>
              <w:right w:w="113" w:type="dxa"/>
            </w:tcMar>
            <w:vAlign w:val="center"/>
          </w:tcPr>
          <w:p w14:paraId="0EC997BE">
            <w:pPr>
              <w:keepNext w:val="0"/>
              <w:keepLines w:val="0"/>
              <w:widowControl/>
              <w:suppressLineNumbers w:val="0"/>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Rabbit</w:t>
            </w:r>
          </w:p>
        </w:tc>
      </w:tr>
      <w:tr w14:paraId="6AD6C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4CE06FDA">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ascii="宋体" w:hAnsi="宋体" w:eastAsia="宋体" w:cs="宋体"/>
                <w:b/>
                <w:bCs/>
                <w:color w:val="002060"/>
                <w:sz w:val="24"/>
                <w:szCs w:val="24"/>
              </w:rPr>
              <w:t>同种型</w:t>
            </w:r>
          </w:p>
        </w:tc>
        <w:tc>
          <w:tcPr>
            <w:tcW w:w="7985" w:type="dxa"/>
            <w:tcMar>
              <w:top w:w="0" w:type="dxa"/>
              <w:left w:w="113" w:type="dxa"/>
              <w:bottom w:w="0" w:type="dxa"/>
              <w:right w:w="113" w:type="dxa"/>
            </w:tcMar>
            <w:vAlign w:val="center"/>
          </w:tcPr>
          <w:p w14:paraId="71F70D14">
            <w:pPr>
              <w:keepNext w:val="0"/>
              <w:keepLines w:val="0"/>
              <w:widowControl/>
              <w:suppressLineNumbers w:val="0"/>
              <w:spacing w:line="360" w:lineRule="auto"/>
              <w:jc w:val="both"/>
              <w:rPr>
                <w:rFonts w:hint="eastAsia" w:ascii="宋体" w:hAnsi="宋体" w:eastAsia="宋体" w:cs="宋体"/>
                <w:i w:val="0"/>
                <w:iCs w:val="0"/>
                <w:caps w:val="0"/>
                <w:color w:val="auto"/>
                <w:spacing w:val="0"/>
                <w:sz w:val="24"/>
                <w:szCs w:val="24"/>
                <w:shd w:val="clear" w:fill="FFFFFF"/>
              </w:rPr>
            </w:pPr>
            <w:r>
              <w:rPr>
                <w:rFonts w:ascii="宋体" w:hAnsi="宋体" w:eastAsia="宋体" w:cs="宋体"/>
                <w:sz w:val="24"/>
                <w:szCs w:val="24"/>
              </w:rPr>
              <w:t>IgG</w:t>
            </w:r>
          </w:p>
        </w:tc>
      </w:tr>
      <w:tr w14:paraId="25827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A5BE464">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default" w:ascii="宋体" w:hAnsi="宋体" w:eastAsia="宋体" w:cs="宋体"/>
                <w:b/>
                <w:bCs/>
                <w:color w:val="002060"/>
                <w:sz w:val="24"/>
                <w:szCs w:val="24"/>
                <w:lang w:val="en-US" w:eastAsia="zh-CN"/>
              </w:rPr>
            </w:pPr>
            <w:r>
              <w:rPr>
                <w:rFonts w:hint="eastAsia" w:ascii="宋体" w:hAnsi="宋体" w:eastAsia="宋体" w:cs="宋体"/>
                <w:b/>
                <w:bCs/>
                <w:color w:val="002060"/>
                <w:sz w:val="24"/>
                <w:szCs w:val="24"/>
                <w:lang w:val="en-US" w:eastAsia="zh-CN"/>
              </w:rPr>
              <w:t>注意事项</w:t>
            </w:r>
          </w:p>
        </w:tc>
        <w:tc>
          <w:tcPr>
            <w:tcW w:w="7985" w:type="dxa"/>
            <w:tcMar>
              <w:top w:w="0" w:type="dxa"/>
              <w:left w:w="113" w:type="dxa"/>
              <w:bottom w:w="0" w:type="dxa"/>
              <w:right w:w="113" w:type="dxa"/>
            </w:tcMar>
            <w:vAlign w:val="center"/>
          </w:tcPr>
          <w:p w14:paraId="0BCE109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eastAsia="宋体" w:cs="宋体"/>
                <w:sz w:val="24"/>
                <w:szCs w:val="24"/>
              </w:rPr>
            </w:pPr>
            <w:r>
              <w:rPr>
                <w:rFonts w:ascii="宋体" w:hAnsi="宋体" w:eastAsia="宋体" w:cs="宋体"/>
                <w:sz w:val="24"/>
                <w:szCs w:val="24"/>
              </w:rPr>
              <w:t>Phospho-Protein Kinase D2(S876)Antibody is for research use only and not for use in diagnostic or therapeutic procedures.</w:t>
            </w:r>
          </w:p>
        </w:tc>
      </w:tr>
      <w:tr w14:paraId="0CE30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F5CC4D7">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default" w:ascii="宋体" w:hAnsi="宋体" w:eastAsia="宋体" w:cs="宋体"/>
                <w:b/>
                <w:bCs/>
                <w:color w:val="002060"/>
                <w:sz w:val="24"/>
                <w:szCs w:val="24"/>
                <w:lang w:val="en-US" w:eastAsia="zh-CN"/>
              </w:rPr>
            </w:pPr>
            <w:r>
              <w:rPr>
                <w:rFonts w:hint="eastAsia" w:ascii="宋体" w:hAnsi="宋体" w:eastAsia="宋体" w:cs="宋体"/>
                <w:b/>
                <w:bCs/>
                <w:color w:val="002060"/>
                <w:sz w:val="24"/>
                <w:szCs w:val="24"/>
                <w:lang w:val="en-US" w:eastAsia="zh-CN"/>
              </w:rPr>
              <w:t>组织表达</w:t>
            </w:r>
          </w:p>
        </w:tc>
        <w:tc>
          <w:tcPr>
            <w:tcW w:w="7985" w:type="dxa"/>
            <w:tcMar>
              <w:top w:w="0" w:type="dxa"/>
              <w:left w:w="113" w:type="dxa"/>
              <w:bottom w:w="0" w:type="dxa"/>
              <w:right w:w="113" w:type="dxa"/>
            </w:tcMar>
            <w:vAlign w:val="center"/>
          </w:tcPr>
          <w:p w14:paraId="3904E8A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eastAsia="宋体" w:cs="宋体"/>
                <w:sz w:val="24"/>
                <w:szCs w:val="24"/>
              </w:rPr>
            </w:pPr>
            <w:r>
              <w:rPr>
                <w:rFonts w:ascii="宋体" w:hAnsi="宋体" w:eastAsia="宋体" w:cs="宋体"/>
                <w:sz w:val="24"/>
                <w:szCs w:val="24"/>
              </w:rPr>
              <w:t>Widely expressed.</w:t>
            </w:r>
          </w:p>
        </w:tc>
      </w:tr>
      <w:tr w14:paraId="3E15A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4E4AABD">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default" w:ascii="宋体" w:hAnsi="宋体" w:eastAsia="宋体" w:cs="宋体"/>
                <w:b/>
                <w:bCs/>
                <w:color w:val="002060"/>
                <w:sz w:val="24"/>
                <w:szCs w:val="24"/>
                <w:lang w:val="en-US" w:eastAsia="zh-CN"/>
              </w:rPr>
            </w:pPr>
            <w:r>
              <w:rPr>
                <w:rFonts w:hint="eastAsia" w:ascii="宋体" w:hAnsi="宋体" w:eastAsia="宋体" w:cs="宋体"/>
                <w:b/>
                <w:bCs/>
                <w:color w:val="002060"/>
                <w:sz w:val="24"/>
                <w:szCs w:val="24"/>
                <w:lang w:val="en-US" w:eastAsia="zh-CN"/>
              </w:rPr>
              <w:t>细胞定位</w:t>
            </w:r>
          </w:p>
        </w:tc>
        <w:tc>
          <w:tcPr>
            <w:tcW w:w="7985" w:type="dxa"/>
            <w:tcMar>
              <w:top w:w="0" w:type="dxa"/>
              <w:left w:w="113" w:type="dxa"/>
              <w:bottom w:w="0" w:type="dxa"/>
              <w:right w:w="113" w:type="dxa"/>
            </w:tcMar>
            <w:vAlign w:val="center"/>
          </w:tcPr>
          <w:p w14:paraId="3BA36D6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ascii="宋体" w:hAnsi="宋体" w:eastAsia="宋体" w:cs="宋体"/>
                <w:sz w:val="24"/>
                <w:szCs w:val="24"/>
              </w:rPr>
              <w:t>Cytoplasm.Cell membrane{ECO:0000250|UniProtKB:Q15139}.Nucleus. Golgi apparatus,trans Golgi network.Note=Translocation to the cell membrane is required for kinase activation.Accumulates in the nucleus upon CK1-mediated phosphorylation after activation of G-protein coupled receptors.Nuclear accumulation is regulated by blocking nuclear export of active PRKD2 rather than by increasing import</w:t>
            </w:r>
            <w:r>
              <w:rPr>
                <w:rFonts w:hint="eastAsia" w:ascii="宋体" w:hAnsi="宋体" w:eastAsia="宋体" w:cs="宋体"/>
                <w:sz w:val="24"/>
                <w:szCs w:val="24"/>
                <w:lang w:val="en-US" w:eastAsia="zh-CN"/>
              </w:rPr>
              <w:t>.</w:t>
            </w:r>
          </w:p>
        </w:tc>
      </w:tr>
      <w:tr w14:paraId="5C1BA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48548FA">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hint="eastAsia" w:ascii="宋体" w:hAnsi="宋体" w:eastAsia="宋体" w:cs="宋体"/>
                <w:b/>
                <w:bCs/>
                <w:color w:val="002060"/>
                <w:sz w:val="24"/>
                <w:szCs w:val="24"/>
                <w:lang w:val="en-US" w:eastAsia="zh-CN"/>
              </w:rPr>
              <w:t>功能</w:t>
            </w:r>
          </w:p>
        </w:tc>
        <w:tc>
          <w:tcPr>
            <w:tcW w:w="7985" w:type="dxa"/>
            <w:tcMar>
              <w:top w:w="0" w:type="dxa"/>
              <w:left w:w="113" w:type="dxa"/>
              <w:bottom w:w="0" w:type="dxa"/>
              <w:right w:w="113" w:type="dxa"/>
            </w:tcMar>
            <w:vAlign w:val="center"/>
          </w:tcPr>
          <w:p w14:paraId="3CC84A8D">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 xml:space="preserve">Serine/threonine-protein kinase that converts transient diacylglycerol(DAG)signals into prolonged physiological effects downstream of PKC,and is involved in the regulation of cell proliferation via MAPK1/3(ERK1/2)signaling,oxidative stress-induced NF-kappa-B activation,inhibition of HDAC7 transcriptional repression,signaling downstream of T-cell antigen receptor(TCR)and cytokine production,and plays a role in Golgi membrane trafficking, angiogenesis,secretory granule release and cell adhesion(PubMed:15604256,PubMed:14743217,PubMed:17077180, </w:t>
            </w:r>
          </w:p>
        </w:tc>
      </w:tr>
    </w:tbl>
    <w:p w14:paraId="1E0605E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4B55E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AC3E7CC">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hint="eastAsia" w:ascii="宋体" w:hAnsi="宋体" w:eastAsia="宋体" w:cs="宋体"/>
                <w:b/>
                <w:bCs/>
                <w:color w:val="002060"/>
                <w:sz w:val="24"/>
                <w:szCs w:val="24"/>
                <w:lang w:val="en-US" w:eastAsia="zh-CN"/>
              </w:rPr>
              <w:t>功能</w:t>
            </w:r>
          </w:p>
        </w:tc>
        <w:tc>
          <w:tcPr>
            <w:tcW w:w="7985" w:type="dxa"/>
            <w:tcMar>
              <w:top w:w="0" w:type="dxa"/>
              <w:left w:w="113" w:type="dxa"/>
              <w:bottom w:w="0" w:type="dxa"/>
              <w:right w:w="113" w:type="dxa"/>
            </w:tcMar>
            <w:vAlign w:val="center"/>
          </w:tcPr>
          <w:p w14:paraId="3572B3A0">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PubMed:16928771,PubMed:17962809,PubMed:17951978 PubMed:19192391, PubMed:19001381,PubMed:23503467,PubMed:18262756,PubMed:28428613)</w:t>
            </w:r>
            <w:r>
              <w:rPr>
                <w:rFonts w:hint="eastAsia" w:ascii="宋体" w:hAnsi="宋体" w:eastAsia="宋体" w:cs="宋体"/>
                <w:sz w:val="24"/>
                <w:szCs w:val="24"/>
                <w:lang w:val="en-US" w:eastAsia="zh-CN"/>
              </w:rPr>
              <w:t xml:space="preserve"> </w:t>
            </w:r>
            <w:r>
              <w:rPr>
                <w:rFonts w:ascii="宋体" w:hAnsi="宋体" w:eastAsia="宋体" w:cs="宋体"/>
                <w:sz w:val="24"/>
                <w:szCs w:val="24"/>
              </w:rPr>
              <w:t>May potentiate mitogenesis induced by the neuropeptide bombesin by mediating an increase in the duration of MAPK1/3(ERK1/2)signaling, which leads to accumulation of immediate-early gene products including FOS that stimulate cell cycle progression(By similarity). In response to oxidative stress,is phosphorylated at Tyr-438 and Tyr-717 by ABL1,which leads to the activation of PRKD2 without increasing its catalytic activity,and mediates activation of NF-kappa-B(PubMed:15604256,PubMed:28428613).In response to the activation of the gastrin receptor CCKBR,is phosphorylated at Ser-244 by CSNK1D and CSNK1E,translocates to the nucleus, phosphorylates HDAC7,leading to nuclear export of HDAC7 and inhibition of HDAC7 transcriptional repression of NR4A1/NUR77 (PubMed:17962809).Upon TCR stimulation,is activated independently of ZAP70,translocates from the cytoplasm to the nucleus and is required for interleukin-2(IL2)promoter up-regulation (PubMed:17077180).During adaptive immune responses, is required in peripheral T-lymphocytes for the production of the effector cytokines IL2 and IFNG after TCR engagement and for optimal induction of antibody responses to antigens(By similarity).In epithelial cells stimulated with lysophosphatidic acid(LPA),is activated through a PKC-dependent pathway and mediates LPA stimulated interleukin-8 (IL8)secretion via a NF-kappa-B-dependent pathway(PubMed:</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16928771 ).During TCR-induced T-cell activation,interacts with and is activated by the tyrosine kinase LCK,which results in the activation of the NFAT transcription factors(PubMed:19192391).In the trans Golgi network(TGN),regulates the fission of transport vesicles that are on their way to the plasma membrane and in polarized </w:t>
            </w:r>
          </w:p>
        </w:tc>
      </w:tr>
    </w:tbl>
    <w:p w14:paraId="0AE87F5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29946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DB56B12">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hint="eastAsia" w:ascii="宋体" w:hAnsi="宋体" w:eastAsia="宋体" w:cs="宋体"/>
                <w:b/>
                <w:bCs/>
                <w:color w:val="002060"/>
                <w:sz w:val="24"/>
                <w:szCs w:val="24"/>
                <w:lang w:val="en-US" w:eastAsia="zh-CN"/>
              </w:rPr>
              <w:t>功能</w:t>
            </w:r>
          </w:p>
        </w:tc>
        <w:tc>
          <w:tcPr>
            <w:tcW w:w="7985" w:type="dxa"/>
            <w:tcMar>
              <w:top w:w="0" w:type="dxa"/>
              <w:left w:w="113" w:type="dxa"/>
              <w:bottom w:w="0" w:type="dxa"/>
              <w:right w:w="113" w:type="dxa"/>
            </w:tcMar>
            <w:vAlign w:val="center"/>
          </w:tcPr>
          <w:p w14:paraId="75F28FF7">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cells is involved in the transport of proteins from the TGN to the basolateral membrane(PubMed:14743217).Plays an important role in endothelial cell proliferation and migration prior to angiogenesis, partly through modulation of the expression of KDR/VEGFR2 and FGFR1, two key growth factor receptors involved in angiogenesis (PubMed:19001381).In secretory pathway,is required for the release of chromogranin-A(CHGA)-containing secretory granules from the TGN (PubMed:18262756).Downstream of PRKCA,plays important roles in angiotensin-2-induced monocyte adhesion to endothelial cells (PubMed:17951978).Plays a regulatory role in angiogenesis and tumor growth by phosphorylating a downstream mediator CIB1 isoform 2, resulting in vascular endothelial growth factor A(VEGFA)secretion (PubMed:23503467).</w:t>
            </w:r>
          </w:p>
        </w:tc>
      </w:tr>
      <w:tr w14:paraId="5FC37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61A4AE2A">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Clonality</w:t>
            </w:r>
          </w:p>
        </w:tc>
        <w:tc>
          <w:tcPr>
            <w:tcW w:w="7985" w:type="dxa"/>
            <w:tcMar>
              <w:top w:w="0" w:type="dxa"/>
              <w:left w:w="113" w:type="dxa"/>
              <w:bottom w:w="0" w:type="dxa"/>
              <w:right w:w="113" w:type="dxa"/>
            </w:tcMar>
            <w:vAlign w:val="center"/>
          </w:tcPr>
          <w:p w14:paraId="1282628C">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Monoclonal</w:t>
            </w:r>
          </w:p>
        </w:tc>
      </w:tr>
    </w:tbl>
    <w:p w14:paraId="4E3B146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注意事项：</w:t>
      </w:r>
    </w:p>
    <w:p w14:paraId="6DF5F96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1.我司生产的生化试剂如无特殊标注，基本为非无菌包装，若用于细胞实验，请提前做好预处理。需低温保存的产品，一旦配成溶液，请分装保存，避免反复冻融造成的产品失效。</w:t>
      </w:r>
    </w:p>
    <w:p w14:paraId="7B3082F5">
      <w:pPr>
        <w:pStyle w:val="2"/>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pacing w:val="-1"/>
          <w:sz w:val="24"/>
          <w:szCs w:val="24"/>
          <w:lang w:val="en-US" w:eastAsia="zh-CN"/>
        </w:rPr>
        <w:t>2.</w:t>
      </w:r>
      <w:r>
        <w:rPr>
          <w:rFonts w:hint="eastAsia" w:ascii="宋体" w:hAnsi="宋体" w:eastAsia="宋体" w:cs="宋体"/>
          <w:b w:val="0"/>
          <w:bCs w:val="0"/>
          <w:spacing w:val="-1"/>
          <w:sz w:val="24"/>
          <w:szCs w:val="24"/>
          <w:lang w:eastAsia="zh-CN"/>
        </w:rPr>
        <w:t>本产品仅限于专业人员的科学研究用，不得用于临床诊断或治疗，不得用于食品或药品，不得存放于普通住宅内。</w:t>
      </w:r>
    </w:p>
    <w:p w14:paraId="0F130CD0">
      <w:pPr>
        <w:pStyle w:val="2"/>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pacing w:val="-2"/>
          <w:sz w:val="24"/>
          <w:szCs w:val="24"/>
          <w:lang w:val="en-US" w:eastAsia="zh-CN"/>
        </w:rPr>
        <w:t>3.</w:t>
      </w:r>
      <w:r>
        <w:rPr>
          <w:rFonts w:hint="eastAsia" w:ascii="宋体" w:hAnsi="宋体" w:eastAsia="宋体" w:cs="宋体"/>
          <w:b w:val="0"/>
          <w:bCs w:val="0"/>
          <w:spacing w:val="-2"/>
          <w:sz w:val="24"/>
          <w:szCs w:val="24"/>
          <w:lang w:eastAsia="zh-CN"/>
        </w:rPr>
        <w:t>为了您的安全和健康，请穿实验服并戴一次性手套操作。</w:t>
      </w:r>
    </w:p>
    <w:p w14:paraId="2D44A1C4">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实验结果受多种因素影响，相关处理仅限于产品本身，不涉及其他赔偿。</w:t>
      </w:r>
    </w:p>
    <w:p w14:paraId="267771CB">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2095058E">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sz w:val="24"/>
        </w:rPr>
        <mc:AlternateContent>
          <mc:Choice Requires="wps">
            <w:drawing>
              <wp:anchor distT="0" distB="0" distL="114300" distR="114300" simplePos="0" relativeHeight="251664384" behindDoc="0" locked="0" layoutInCell="1" allowOverlap="1">
                <wp:simplePos x="0" y="0"/>
                <wp:positionH relativeFrom="column">
                  <wp:posOffset>-34925</wp:posOffset>
                </wp:positionH>
                <wp:positionV relativeFrom="paragraph">
                  <wp:posOffset>682625</wp:posOffset>
                </wp:positionV>
                <wp:extent cx="6660515" cy="330200"/>
                <wp:effectExtent l="0" t="0" r="0" b="0"/>
                <wp:wrapSquare wrapText="bothSides"/>
                <wp:docPr id="2" name="文本框 2"/>
                <wp:cNvGraphicFramePr/>
                <a:graphic xmlns:a="http://schemas.openxmlformats.org/drawingml/2006/main">
                  <a:graphicData uri="http://schemas.microsoft.com/office/word/2010/wordprocessingShape">
                    <wps:wsp>
                      <wps:cNvSpPr txBox="1"/>
                      <wps:spPr>
                        <a:xfrm>
                          <a:off x="0" y="0"/>
                          <a:ext cx="6660515" cy="330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D5B95">
                            <w:pPr>
                              <w:jc w:val="left"/>
                            </w:pPr>
                            <w:r>
                              <w:rPr>
                                <w:rFonts w:hint="eastAsia" w:ascii="宋体" w:hAnsi="宋体" w:eastAsia="宋体" w:cs="宋体"/>
                                <w:b/>
                                <w:bCs/>
                                <w:color w:val="000000"/>
                                <w:kern w:val="0"/>
                                <w:sz w:val="20"/>
                                <w:szCs w:val="20"/>
                                <w:lang w:bidi="ar"/>
                              </w:rPr>
                              <w:t>免责声明</w:t>
                            </w:r>
                            <w:r>
                              <w:rPr>
                                <w:rFonts w:ascii="Calibri" w:hAnsi="Calibri" w:eastAsia="宋体" w:cs="Calibri"/>
                                <w:b/>
                                <w:bCs/>
                                <w:color w:val="000000"/>
                                <w:kern w:val="0"/>
                                <w:sz w:val="20"/>
                                <w:szCs w:val="20"/>
                                <w:lang w:bidi="ar"/>
                              </w:rPr>
                              <w:t xml:space="preserve">: </w:t>
                            </w:r>
                            <w:r>
                              <w:rPr>
                                <w:rFonts w:hint="eastAsia" w:ascii="宋体" w:hAnsi="宋体" w:eastAsia="宋体" w:cs="宋体"/>
                                <w:b/>
                                <w:bCs/>
                                <w:color w:val="000000"/>
                                <w:kern w:val="0"/>
                                <w:sz w:val="20"/>
                                <w:szCs w:val="20"/>
                                <w:lang w:bidi="ar"/>
                              </w:rPr>
                              <w:t>所有产品仅用作科学研究，不得用于其他用途！本公司将不为任何不正常使用此产品时所发生的意外负责。</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5pt;margin-top:53.75pt;height:26pt;width:524.45pt;mso-wrap-distance-bottom:0pt;mso-wrap-distance-left:9pt;mso-wrap-distance-right:9pt;mso-wrap-distance-top:0pt;z-index:251664384;mso-width-relative:page;mso-height-relative:page;" filled="f" stroked="f" coordsize="21600,21600" o:gfxdata="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KBQaEtsAAAALAQAADwAAAAAAAAABACAAAAAiAAAAZHJz&#10;L2Rvd25yZXYueG1sUEsBAhQAFAAAAAgAh07iQKLmvw46AgAAZgQAAA4AAAAAAAAAAQAgAAAAKgEA&#10;AGRycy9lMm9Eb2MueG1sUEsFBgAAAAAGAAYAWQEAANYFAAAAAA==&#10;">
                <v:fill on="f" focussize="0,0"/>
                <v:stroke on="f" weight="0.5pt"/>
                <v:imagedata o:title=""/>
                <o:lock v:ext="edit" aspectratio="f"/>
                <v:textbox>
                  <w:txbxContent>
                    <w:p w14:paraId="374D5B95">
                      <w:pPr>
                        <w:jc w:val="left"/>
                      </w:pPr>
                      <w:r>
                        <w:rPr>
                          <w:rFonts w:hint="eastAsia" w:ascii="宋体" w:hAnsi="宋体" w:eastAsia="宋体" w:cs="宋体"/>
                          <w:b/>
                          <w:bCs/>
                          <w:color w:val="000000"/>
                          <w:kern w:val="0"/>
                          <w:sz w:val="20"/>
                          <w:szCs w:val="20"/>
                          <w:lang w:bidi="ar"/>
                        </w:rPr>
                        <w:t>免责声明</w:t>
                      </w:r>
                      <w:r>
                        <w:rPr>
                          <w:rFonts w:ascii="Calibri" w:hAnsi="Calibri" w:eastAsia="宋体" w:cs="Calibri"/>
                          <w:b/>
                          <w:bCs/>
                          <w:color w:val="000000"/>
                          <w:kern w:val="0"/>
                          <w:sz w:val="20"/>
                          <w:szCs w:val="20"/>
                          <w:lang w:bidi="ar"/>
                        </w:rPr>
                        <w:t xml:space="preserve">: </w:t>
                      </w:r>
                      <w:r>
                        <w:rPr>
                          <w:rFonts w:hint="eastAsia" w:ascii="宋体" w:hAnsi="宋体" w:eastAsia="宋体" w:cs="宋体"/>
                          <w:b/>
                          <w:bCs/>
                          <w:color w:val="000000"/>
                          <w:kern w:val="0"/>
                          <w:sz w:val="20"/>
                          <w:szCs w:val="20"/>
                          <w:lang w:bidi="ar"/>
                        </w:rPr>
                        <w:t>所有产品仅用作科学研究，不得用于其他用途！本公司将不为任何不正常使用此产品时所发生的意外负责。</w:t>
                      </w:r>
                    </w:p>
                  </w:txbxContent>
                </v:textbox>
                <w10:wrap type="square"/>
              </v:shape>
            </w:pict>
          </mc:Fallback>
        </mc:AlternateContent>
      </w:r>
      <w:r>
        <w:rPr>
          <w:rFonts w:hint="eastAsia" w:ascii="宋体" w:hAnsi="宋体" w:eastAsia="宋体" w:cs="宋体"/>
          <w:b/>
          <w:bCs/>
          <w:color w:val="000000"/>
          <w:kern w:val="0"/>
          <w:sz w:val="24"/>
        </w:rPr>
        <w:drawing>
          <wp:anchor distT="0" distB="0" distL="114300" distR="114300" simplePos="0" relativeHeight="251663360" behindDoc="0" locked="0" layoutInCell="1" allowOverlap="1">
            <wp:simplePos x="0" y="0"/>
            <wp:positionH relativeFrom="column">
              <wp:posOffset>-24130</wp:posOffset>
            </wp:positionH>
            <wp:positionV relativeFrom="paragraph">
              <wp:posOffset>1223645</wp:posOffset>
            </wp:positionV>
            <wp:extent cx="6335395" cy="1526540"/>
            <wp:effectExtent l="0" t="0" r="0" b="17145"/>
            <wp:wrapNone/>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
                    <pic:cNvPicPr>
                      <a:picLocks noChangeAspect="1"/>
                    </pic:cNvPicPr>
                  </pic:nvPicPr>
                  <pic:blipFill>
                    <a:blip r:embed="rId7"/>
                    <a:srcRect b="25962"/>
                    <a:stretch>
                      <a:fillRect/>
                    </a:stretch>
                  </pic:blipFill>
                  <pic:spPr>
                    <a:xfrm>
                      <a:off x="0" y="0"/>
                      <a:ext cx="6335395" cy="1526540"/>
                    </a:xfrm>
                    <a:prstGeom prst="rect">
                      <a:avLst/>
                    </a:prstGeom>
                  </pic:spPr>
                </pic:pic>
              </a:graphicData>
            </a:graphic>
          </wp:anchor>
        </w:drawing>
      </w: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algun Gothic">
    <w:panose1 w:val="020B0503020000020004"/>
    <w:charset w:val="81"/>
    <w:family w:val="swiss"/>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E9F2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6EDB3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86EDB3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C9953">
    <w:pPr>
      <w:pStyle w:val="5"/>
      <w:pBdr>
        <w:bottom w:val="triple" w:color="003E8B" w:sz="8" w:space="1"/>
      </w:pBdr>
    </w:pPr>
    <w:r>
      <w:rPr>
        <w:sz w:val="32"/>
      </w:rPr>
      <mc:AlternateContent>
        <mc:Choice Requires="wps">
          <w:drawing>
            <wp:anchor distT="0" distB="0" distL="114300" distR="114300" simplePos="0" relativeHeight="251661312" behindDoc="0" locked="0" layoutInCell="1" allowOverlap="1">
              <wp:simplePos x="0" y="0"/>
              <wp:positionH relativeFrom="column">
                <wp:posOffset>4606290</wp:posOffset>
              </wp:positionH>
              <wp:positionV relativeFrom="paragraph">
                <wp:posOffset>29210</wp:posOffset>
              </wp:positionV>
              <wp:extent cx="1765300" cy="278130"/>
              <wp:effectExtent l="0" t="0" r="0" b="0"/>
              <wp:wrapNone/>
              <wp:docPr id="1" name="文本框 1"/>
              <wp:cNvGraphicFramePr/>
              <a:graphic xmlns:a="http://schemas.openxmlformats.org/drawingml/2006/main">
                <a:graphicData uri="http://schemas.microsoft.com/office/word/2010/wordprocessingShape">
                  <wps:wsp>
                    <wps:cNvSpPr txBox="1"/>
                    <wps:spPr>
                      <a:xfrm>
                        <a:off x="5593715" y="685800"/>
                        <a:ext cx="1765300" cy="278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38BF83">
                          <w:pPr>
                            <w:rPr>
                              <w:color w:val="295D9E"/>
                            </w:rPr>
                          </w:pPr>
                          <w:r>
                            <w:rPr>
                              <w:color w:val="295D9E"/>
                            </w:rPr>
                            <w:fldChar w:fldCharType="begin"/>
                          </w:r>
                          <w:r>
                            <w:rPr>
                              <w:color w:val="295D9E"/>
                            </w:rPr>
                            <w:instrText xml:space="preserve"> HYPERLINK "http://www.followme" </w:instrText>
                          </w:r>
                          <w:r>
                            <w:rPr>
                              <w:color w:val="295D9E"/>
                            </w:rPr>
                            <w:fldChar w:fldCharType="separate"/>
                          </w:r>
                          <w:r>
                            <w:rPr>
                              <w:rFonts w:hint="eastAsia" w:ascii="Malgun Gothic" w:hAnsi="Malgun Gothic" w:eastAsia="Malgun Gothic" w:cs="Malgun Gothic"/>
                              <w:b/>
                              <w:bCs/>
                              <w:color w:val="295D9E"/>
                              <w:kern w:val="0"/>
                              <w:sz w:val="18"/>
                              <w:szCs w:val="18"/>
                              <w:lang w:bidi="ar"/>
                            </w:rPr>
                            <w:t>www.followme</w:t>
                          </w:r>
                          <w:r>
                            <w:rPr>
                              <w:rFonts w:ascii="Malgun Gothic" w:hAnsi="Malgun Gothic" w:eastAsia="Malgun Gothic" w:cs="Malgun Gothic"/>
                              <w:b/>
                              <w:bCs/>
                              <w:color w:val="295D9E"/>
                              <w:kern w:val="0"/>
                              <w:sz w:val="18"/>
                              <w:szCs w:val="18"/>
                              <w:lang w:bidi="ar"/>
                            </w:rPr>
                            <w:fldChar w:fldCharType="end"/>
                          </w:r>
                          <w:r>
                            <w:rPr>
                              <w:rFonts w:hint="eastAsia" w:ascii="Malgun Gothic" w:hAnsi="Malgun Gothic" w:eastAsia="Malgun Gothic" w:cs="Malgun Gothic"/>
                              <w:b/>
                              <w:bCs/>
                              <w:color w:val="295D9E"/>
                              <w:kern w:val="0"/>
                              <w:sz w:val="18"/>
                              <w:szCs w:val="18"/>
                              <w:lang w:bidi="ar"/>
                            </w:rPr>
                            <w:t>-shop.com</w:t>
                          </w:r>
                        </w:p>
                        <w:p w14:paraId="216322F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2.7pt;margin-top:2.3pt;height:21.9pt;width:139pt;z-index:251661312;mso-width-relative:page;mso-height-relative:page;" filled="f" stroked="f" coordsize="21600,21600" o:gfxdata="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56U36NkAAAAJAQAADwAAAAAAAAABACAA&#10;AAAiAAAAZHJzL2Rvd25yZXYueG1sUEsBAhQAFAAAAAgAh07iQGGOvFVFAgAAcQQAAA4AAAAAAAAA&#10;AQAgAAAAKAEAAGRycy9lMm9Eb2MueG1sUEsFBgAAAAAGAAYAWQEAAN8FAAAAAA==&#10;">
              <v:fill on="f" focussize="0,0"/>
              <v:stroke on="f" weight="0.5pt"/>
              <v:imagedata o:title=""/>
              <o:lock v:ext="edit" aspectratio="f"/>
              <v:textbox>
                <w:txbxContent>
                  <w:p w14:paraId="4838BF83">
                    <w:pPr>
                      <w:rPr>
                        <w:color w:val="295D9E"/>
                      </w:rPr>
                    </w:pPr>
                    <w:r>
                      <w:rPr>
                        <w:color w:val="295D9E"/>
                      </w:rPr>
                      <w:fldChar w:fldCharType="begin"/>
                    </w:r>
                    <w:r>
                      <w:rPr>
                        <w:color w:val="295D9E"/>
                      </w:rPr>
                      <w:instrText xml:space="preserve"> HYPERLINK "http://www.followme" </w:instrText>
                    </w:r>
                    <w:r>
                      <w:rPr>
                        <w:color w:val="295D9E"/>
                      </w:rPr>
                      <w:fldChar w:fldCharType="separate"/>
                    </w:r>
                    <w:r>
                      <w:rPr>
                        <w:rFonts w:hint="eastAsia" w:ascii="Malgun Gothic" w:hAnsi="Malgun Gothic" w:eastAsia="Malgun Gothic" w:cs="Malgun Gothic"/>
                        <w:b/>
                        <w:bCs/>
                        <w:color w:val="295D9E"/>
                        <w:kern w:val="0"/>
                        <w:sz w:val="18"/>
                        <w:szCs w:val="18"/>
                        <w:lang w:bidi="ar"/>
                      </w:rPr>
                      <w:t>www.followme</w:t>
                    </w:r>
                    <w:r>
                      <w:rPr>
                        <w:rFonts w:ascii="Malgun Gothic" w:hAnsi="Malgun Gothic" w:eastAsia="Malgun Gothic" w:cs="Malgun Gothic"/>
                        <w:b/>
                        <w:bCs/>
                        <w:color w:val="295D9E"/>
                        <w:kern w:val="0"/>
                        <w:sz w:val="18"/>
                        <w:szCs w:val="18"/>
                        <w:lang w:bidi="ar"/>
                      </w:rPr>
                      <w:fldChar w:fldCharType="end"/>
                    </w:r>
                    <w:r>
                      <w:rPr>
                        <w:rFonts w:hint="eastAsia" w:ascii="Malgun Gothic" w:hAnsi="Malgun Gothic" w:eastAsia="Malgun Gothic" w:cs="Malgun Gothic"/>
                        <w:b/>
                        <w:bCs/>
                        <w:color w:val="295D9E"/>
                        <w:kern w:val="0"/>
                        <w:sz w:val="18"/>
                        <w:szCs w:val="18"/>
                        <w:lang w:bidi="ar"/>
                      </w:rPr>
                      <w:t>-shop.com</w:t>
                    </w:r>
                  </w:p>
                  <w:p w14:paraId="216322F0"/>
                </w:txbxContent>
              </v:textbox>
            </v:shape>
          </w:pict>
        </mc:Fallback>
      </mc:AlternateContent>
    </w:r>
    <w:r>
      <w:rPr>
        <w:sz w:val="32"/>
      </w:rPr>
      <w:drawing>
        <wp:anchor distT="0" distB="0" distL="114300" distR="114300" simplePos="0" relativeHeight="251660288" behindDoc="1" locked="0" layoutInCell="1" allowOverlap="1">
          <wp:simplePos x="0" y="0"/>
          <wp:positionH relativeFrom="column">
            <wp:posOffset>-44450</wp:posOffset>
          </wp:positionH>
          <wp:positionV relativeFrom="paragraph">
            <wp:posOffset>-374015</wp:posOffset>
          </wp:positionV>
          <wp:extent cx="1909445" cy="637540"/>
          <wp:effectExtent l="0" t="0" r="14605" b="10160"/>
          <wp:wrapTight wrapText="bothSides">
            <wp:wrapPolygon>
              <wp:start x="0" y="0"/>
              <wp:lineTo x="0" y="20653"/>
              <wp:lineTo x="21334" y="20653"/>
              <wp:lineTo x="21334" y="0"/>
              <wp:lineTo x="0" y="0"/>
            </wp:wrapPolygon>
          </wp:wrapTight>
          <wp:docPr id="12" name="图片 1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
                  <pic:cNvPicPr>
                    <a:picLocks noChangeAspect="1"/>
                  </pic:cNvPicPr>
                </pic:nvPicPr>
                <pic:blipFill>
                  <a:blip r:embed="rId1"/>
                  <a:srcRect t="35220" b="44017"/>
                  <a:stretch>
                    <a:fillRect/>
                  </a:stretch>
                </pic:blipFill>
                <pic:spPr>
                  <a:xfrm>
                    <a:off x="0" y="0"/>
                    <a:ext cx="1909445" cy="637540"/>
                  </a:xfrm>
                  <a:prstGeom prst="rect">
                    <a:avLst/>
                  </a:prstGeom>
                </pic:spPr>
              </pic:pic>
            </a:graphicData>
          </a:graphic>
        </wp:anchor>
      </w:drawing>
    </w:r>
  </w:p>
  <w:p w14:paraId="6651D016">
    <w:pPr>
      <w:pStyle w:val="5"/>
      <w:pBdr>
        <w:bottom w:val="triple" w:color="003E8B" w:sz="8"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iMDFlZGQwNmM3NmU0NjljZGI1NzFlZTkyYWY1MWEifQ=="/>
  </w:docVars>
  <w:rsids>
    <w:rsidRoot w:val="0035183A"/>
    <w:rsid w:val="0003485D"/>
    <w:rsid w:val="00176F1B"/>
    <w:rsid w:val="0035183A"/>
    <w:rsid w:val="00536B98"/>
    <w:rsid w:val="00550BCD"/>
    <w:rsid w:val="007E1D7D"/>
    <w:rsid w:val="009E519B"/>
    <w:rsid w:val="00A01172"/>
    <w:rsid w:val="00B55938"/>
    <w:rsid w:val="00CF34D4"/>
    <w:rsid w:val="01A21D3D"/>
    <w:rsid w:val="01A35951"/>
    <w:rsid w:val="01AF5509"/>
    <w:rsid w:val="0290580B"/>
    <w:rsid w:val="02B42E54"/>
    <w:rsid w:val="02D636D0"/>
    <w:rsid w:val="02EA66DE"/>
    <w:rsid w:val="030869F3"/>
    <w:rsid w:val="03EB455D"/>
    <w:rsid w:val="03FA4AAA"/>
    <w:rsid w:val="0427636F"/>
    <w:rsid w:val="043D4F04"/>
    <w:rsid w:val="04475814"/>
    <w:rsid w:val="0456002C"/>
    <w:rsid w:val="04A82FDF"/>
    <w:rsid w:val="04C623DD"/>
    <w:rsid w:val="04CB683D"/>
    <w:rsid w:val="04E1218F"/>
    <w:rsid w:val="04FB3667"/>
    <w:rsid w:val="04FB646B"/>
    <w:rsid w:val="050E1A00"/>
    <w:rsid w:val="051F1CEA"/>
    <w:rsid w:val="055A65D5"/>
    <w:rsid w:val="058A7125"/>
    <w:rsid w:val="059C4CA8"/>
    <w:rsid w:val="05BA16ED"/>
    <w:rsid w:val="05C017FD"/>
    <w:rsid w:val="05CB5880"/>
    <w:rsid w:val="05FC198B"/>
    <w:rsid w:val="061A2BD4"/>
    <w:rsid w:val="06510B3A"/>
    <w:rsid w:val="067223C3"/>
    <w:rsid w:val="06C9422E"/>
    <w:rsid w:val="07396F9E"/>
    <w:rsid w:val="074404E4"/>
    <w:rsid w:val="07485E01"/>
    <w:rsid w:val="074C6AD5"/>
    <w:rsid w:val="077935FE"/>
    <w:rsid w:val="07B47F33"/>
    <w:rsid w:val="08D863D1"/>
    <w:rsid w:val="091118F3"/>
    <w:rsid w:val="09165E9E"/>
    <w:rsid w:val="09183997"/>
    <w:rsid w:val="09185925"/>
    <w:rsid w:val="09B0719F"/>
    <w:rsid w:val="09C74F1B"/>
    <w:rsid w:val="09D37312"/>
    <w:rsid w:val="09E647D0"/>
    <w:rsid w:val="0AA00DD9"/>
    <w:rsid w:val="0B2178DD"/>
    <w:rsid w:val="0B557BA5"/>
    <w:rsid w:val="0B750ECF"/>
    <w:rsid w:val="0C48085D"/>
    <w:rsid w:val="0C9E1B7D"/>
    <w:rsid w:val="0CA971D2"/>
    <w:rsid w:val="0CAF5529"/>
    <w:rsid w:val="0CC7715B"/>
    <w:rsid w:val="0CF11D2C"/>
    <w:rsid w:val="0CFF59E2"/>
    <w:rsid w:val="0D67410D"/>
    <w:rsid w:val="0E0D338A"/>
    <w:rsid w:val="0E2356A9"/>
    <w:rsid w:val="0E7C503C"/>
    <w:rsid w:val="0E822D14"/>
    <w:rsid w:val="0E871FE6"/>
    <w:rsid w:val="0E8841E4"/>
    <w:rsid w:val="0E8E1971"/>
    <w:rsid w:val="0E99362C"/>
    <w:rsid w:val="0EA63999"/>
    <w:rsid w:val="0EC904D1"/>
    <w:rsid w:val="0F1B0D26"/>
    <w:rsid w:val="0F817C7F"/>
    <w:rsid w:val="106A09CE"/>
    <w:rsid w:val="10A21ECE"/>
    <w:rsid w:val="10D55E78"/>
    <w:rsid w:val="10E71524"/>
    <w:rsid w:val="114747AE"/>
    <w:rsid w:val="11C52438"/>
    <w:rsid w:val="11C75D80"/>
    <w:rsid w:val="11F97A86"/>
    <w:rsid w:val="11FE45DE"/>
    <w:rsid w:val="122132F7"/>
    <w:rsid w:val="126741BF"/>
    <w:rsid w:val="12C909E1"/>
    <w:rsid w:val="12F84AB4"/>
    <w:rsid w:val="1313338E"/>
    <w:rsid w:val="131E7B40"/>
    <w:rsid w:val="13456D24"/>
    <w:rsid w:val="13ED5C8D"/>
    <w:rsid w:val="13F4443E"/>
    <w:rsid w:val="140F6D84"/>
    <w:rsid w:val="142F5D29"/>
    <w:rsid w:val="144D54F4"/>
    <w:rsid w:val="146919C1"/>
    <w:rsid w:val="14D26837"/>
    <w:rsid w:val="14F55AF2"/>
    <w:rsid w:val="151C4E66"/>
    <w:rsid w:val="152754B3"/>
    <w:rsid w:val="156F4137"/>
    <w:rsid w:val="15AE1709"/>
    <w:rsid w:val="15E056F0"/>
    <w:rsid w:val="16001153"/>
    <w:rsid w:val="162A486A"/>
    <w:rsid w:val="164107F7"/>
    <w:rsid w:val="16730BBC"/>
    <w:rsid w:val="16905666"/>
    <w:rsid w:val="16A135AF"/>
    <w:rsid w:val="16D27BE2"/>
    <w:rsid w:val="17064446"/>
    <w:rsid w:val="172E0C15"/>
    <w:rsid w:val="175A762B"/>
    <w:rsid w:val="17681CF4"/>
    <w:rsid w:val="17B26323"/>
    <w:rsid w:val="17D22922"/>
    <w:rsid w:val="17D40965"/>
    <w:rsid w:val="17E9232B"/>
    <w:rsid w:val="18434EDA"/>
    <w:rsid w:val="18676043"/>
    <w:rsid w:val="18B44A33"/>
    <w:rsid w:val="18C635E7"/>
    <w:rsid w:val="18CE2115"/>
    <w:rsid w:val="18D05D24"/>
    <w:rsid w:val="190A77B4"/>
    <w:rsid w:val="190C39EC"/>
    <w:rsid w:val="19106403"/>
    <w:rsid w:val="19224548"/>
    <w:rsid w:val="19366C6C"/>
    <w:rsid w:val="198B64F6"/>
    <w:rsid w:val="1998580B"/>
    <w:rsid w:val="19AA6DAB"/>
    <w:rsid w:val="19AF7FBA"/>
    <w:rsid w:val="1A150F6C"/>
    <w:rsid w:val="1A651128"/>
    <w:rsid w:val="1AD33783"/>
    <w:rsid w:val="1BEB27DD"/>
    <w:rsid w:val="1C421F10"/>
    <w:rsid w:val="1C44345E"/>
    <w:rsid w:val="1C502501"/>
    <w:rsid w:val="1C585945"/>
    <w:rsid w:val="1CA92351"/>
    <w:rsid w:val="1D342E85"/>
    <w:rsid w:val="1D3E3F1F"/>
    <w:rsid w:val="1D8D1F09"/>
    <w:rsid w:val="1DA76D00"/>
    <w:rsid w:val="1DB34347"/>
    <w:rsid w:val="1DE91AC0"/>
    <w:rsid w:val="1E0F5A13"/>
    <w:rsid w:val="1E61514A"/>
    <w:rsid w:val="1E993340"/>
    <w:rsid w:val="1EE302BC"/>
    <w:rsid w:val="1EEB5B4B"/>
    <w:rsid w:val="1F096D88"/>
    <w:rsid w:val="1F87086A"/>
    <w:rsid w:val="1FF76182"/>
    <w:rsid w:val="201A6269"/>
    <w:rsid w:val="206800B8"/>
    <w:rsid w:val="208158C6"/>
    <w:rsid w:val="20F13933"/>
    <w:rsid w:val="21577664"/>
    <w:rsid w:val="217649F2"/>
    <w:rsid w:val="21A32975"/>
    <w:rsid w:val="21B34857"/>
    <w:rsid w:val="21F323C4"/>
    <w:rsid w:val="225E5072"/>
    <w:rsid w:val="22733774"/>
    <w:rsid w:val="231E5021"/>
    <w:rsid w:val="238F4C63"/>
    <w:rsid w:val="23AF388C"/>
    <w:rsid w:val="23C92041"/>
    <w:rsid w:val="23DB2F62"/>
    <w:rsid w:val="23ED4E3F"/>
    <w:rsid w:val="2444140D"/>
    <w:rsid w:val="246745B0"/>
    <w:rsid w:val="24932711"/>
    <w:rsid w:val="24A75B2E"/>
    <w:rsid w:val="24AA6AB3"/>
    <w:rsid w:val="24EE1B26"/>
    <w:rsid w:val="24F84634"/>
    <w:rsid w:val="24F85191"/>
    <w:rsid w:val="24FC4AFB"/>
    <w:rsid w:val="24FD0F0B"/>
    <w:rsid w:val="2539478B"/>
    <w:rsid w:val="253A0920"/>
    <w:rsid w:val="253A1F73"/>
    <w:rsid w:val="25547332"/>
    <w:rsid w:val="255C5C1D"/>
    <w:rsid w:val="256F3379"/>
    <w:rsid w:val="25B240A2"/>
    <w:rsid w:val="25CF29F0"/>
    <w:rsid w:val="25E63EC6"/>
    <w:rsid w:val="262E39E4"/>
    <w:rsid w:val="26B6341C"/>
    <w:rsid w:val="26D00946"/>
    <w:rsid w:val="26E13751"/>
    <w:rsid w:val="26EC32D6"/>
    <w:rsid w:val="27263B64"/>
    <w:rsid w:val="27312FD9"/>
    <w:rsid w:val="279C532A"/>
    <w:rsid w:val="279D2125"/>
    <w:rsid w:val="27E47575"/>
    <w:rsid w:val="27E8394B"/>
    <w:rsid w:val="27F26105"/>
    <w:rsid w:val="28967984"/>
    <w:rsid w:val="28BB4829"/>
    <w:rsid w:val="2973448D"/>
    <w:rsid w:val="2980047C"/>
    <w:rsid w:val="29BD2425"/>
    <w:rsid w:val="29C37F84"/>
    <w:rsid w:val="2A343AAB"/>
    <w:rsid w:val="2A385754"/>
    <w:rsid w:val="2A890571"/>
    <w:rsid w:val="2A930168"/>
    <w:rsid w:val="2AFA03B3"/>
    <w:rsid w:val="2B0A3913"/>
    <w:rsid w:val="2B3B1EEA"/>
    <w:rsid w:val="2BC0099B"/>
    <w:rsid w:val="2BD25DB0"/>
    <w:rsid w:val="2BD7361B"/>
    <w:rsid w:val="2C2026D3"/>
    <w:rsid w:val="2C6319AB"/>
    <w:rsid w:val="2C7B2207"/>
    <w:rsid w:val="2C8F6305"/>
    <w:rsid w:val="2CA276E7"/>
    <w:rsid w:val="2CDF2535"/>
    <w:rsid w:val="2CF76DD3"/>
    <w:rsid w:val="2CFF1A94"/>
    <w:rsid w:val="2D1D6B98"/>
    <w:rsid w:val="2D4A15DA"/>
    <w:rsid w:val="2D8C5507"/>
    <w:rsid w:val="2DA42F6E"/>
    <w:rsid w:val="2DAD2D26"/>
    <w:rsid w:val="2E2A593D"/>
    <w:rsid w:val="2E750D92"/>
    <w:rsid w:val="2EB73FD3"/>
    <w:rsid w:val="2EC333C5"/>
    <w:rsid w:val="2EE126D7"/>
    <w:rsid w:val="2F0A41BA"/>
    <w:rsid w:val="2F0B703D"/>
    <w:rsid w:val="2F2F5242"/>
    <w:rsid w:val="2F6B19BE"/>
    <w:rsid w:val="2F757B98"/>
    <w:rsid w:val="2FB92659"/>
    <w:rsid w:val="2FDD6D10"/>
    <w:rsid w:val="303957E2"/>
    <w:rsid w:val="304A1F48"/>
    <w:rsid w:val="305A5381"/>
    <w:rsid w:val="30704386"/>
    <w:rsid w:val="308D3CB6"/>
    <w:rsid w:val="312E5A3D"/>
    <w:rsid w:val="318254C8"/>
    <w:rsid w:val="31D53C4D"/>
    <w:rsid w:val="3200615C"/>
    <w:rsid w:val="322C20DD"/>
    <w:rsid w:val="32304F3B"/>
    <w:rsid w:val="326305AA"/>
    <w:rsid w:val="32656891"/>
    <w:rsid w:val="32755D55"/>
    <w:rsid w:val="32803246"/>
    <w:rsid w:val="32F8049C"/>
    <w:rsid w:val="33124D10"/>
    <w:rsid w:val="331369C4"/>
    <w:rsid w:val="33337A61"/>
    <w:rsid w:val="333E6726"/>
    <w:rsid w:val="33512240"/>
    <w:rsid w:val="33785CD4"/>
    <w:rsid w:val="338D30F2"/>
    <w:rsid w:val="33CC3D88"/>
    <w:rsid w:val="33DE7FB6"/>
    <w:rsid w:val="34373437"/>
    <w:rsid w:val="34712317"/>
    <w:rsid w:val="348C59A9"/>
    <w:rsid w:val="34A42ADE"/>
    <w:rsid w:val="34CF2F77"/>
    <w:rsid w:val="34E34BD5"/>
    <w:rsid w:val="34F2723B"/>
    <w:rsid w:val="35122777"/>
    <w:rsid w:val="35635123"/>
    <w:rsid w:val="35637488"/>
    <w:rsid w:val="357E70FE"/>
    <w:rsid w:val="35E478EA"/>
    <w:rsid w:val="35FE2DA3"/>
    <w:rsid w:val="360601AF"/>
    <w:rsid w:val="363C1CC9"/>
    <w:rsid w:val="3648104A"/>
    <w:rsid w:val="368A58F2"/>
    <w:rsid w:val="36B24186"/>
    <w:rsid w:val="370D2F60"/>
    <w:rsid w:val="373A520C"/>
    <w:rsid w:val="375774C7"/>
    <w:rsid w:val="37677135"/>
    <w:rsid w:val="38866F49"/>
    <w:rsid w:val="38954773"/>
    <w:rsid w:val="38C8700E"/>
    <w:rsid w:val="394A04DB"/>
    <w:rsid w:val="395231E3"/>
    <w:rsid w:val="39903C9D"/>
    <w:rsid w:val="39CE2D14"/>
    <w:rsid w:val="3A0D7368"/>
    <w:rsid w:val="3A1316E7"/>
    <w:rsid w:val="3A3D49D1"/>
    <w:rsid w:val="3ABC5A81"/>
    <w:rsid w:val="3AC11A5B"/>
    <w:rsid w:val="3AC5428F"/>
    <w:rsid w:val="3AE86372"/>
    <w:rsid w:val="3B0D4306"/>
    <w:rsid w:val="3B213CCB"/>
    <w:rsid w:val="3B4648CF"/>
    <w:rsid w:val="3B8E0546"/>
    <w:rsid w:val="3BAD3A17"/>
    <w:rsid w:val="3BBE1EC5"/>
    <w:rsid w:val="3BC63301"/>
    <w:rsid w:val="3BCE7032"/>
    <w:rsid w:val="3C0D0E14"/>
    <w:rsid w:val="3C1101AD"/>
    <w:rsid w:val="3C22392D"/>
    <w:rsid w:val="3C300415"/>
    <w:rsid w:val="3C320FDE"/>
    <w:rsid w:val="3C964676"/>
    <w:rsid w:val="3CC06644"/>
    <w:rsid w:val="3CC350C0"/>
    <w:rsid w:val="3CCA6C49"/>
    <w:rsid w:val="3CE95B10"/>
    <w:rsid w:val="3D1C4470"/>
    <w:rsid w:val="3D56682D"/>
    <w:rsid w:val="3E941738"/>
    <w:rsid w:val="3F5D7999"/>
    <w:rsid w:val="3F6420B9"/>
    <w:rsid w:val="3F903F59"/>
    <w:rsid w:val="3FBD5D22"/>
    <w:rsid w:val="40111F29"/>
    <w:rsid w:val="402121C3"/>
    <w:rsid w:val="403A44E2"/>
    <w:rsid w:val="404E06BB"/>
    <w:rsid w:val="40652770"/>
    <w:rsid w:val="40D40882"/>
    <w:rsid w:val="41456AA2"/>
    <w:rsid w:val="417B4D1B"/>
    <w:rsid w:val="41D9056E"/>
    <w:rsid w:val="41F97A45"/>
    <w:rsid w:val="420144DE"/>
    <w:rsid w:val="424F00B0"/>
    <w:rsid w:val="425A43EC"/>
    <w:rsid w:val="43037617"/>
    <w:rsid w:val="432C2568"/>
    <w:rsid w:val="43661FA0"/>
    <w:rsid w:val="43C413C1"/>
    <w:rsid w:val="44297ADF"/>
    <w:rsid w:val="446E2265"/>
    <w:rsid w:val="4480394E"/>
    <w:rsid w:val="44C858DA"/>
    <w:rsid w:val="44FF5E25"/>
    <w:rsid w:val="450056F2"/>
    <w:rsid w:val="460E6F41"/>
    <w:rsid w:val="46816D3A"/>
    <w:rsid w:val="46A129EF"/>
    <w:rsid w:val="46D43F69"/>
    <w:rsid w:val="46EA3DBD"/>
    <w:rsid w:val="471D7638"/>
    <w:rsid w:val="473E4B6F"/>
    <w:rsid w:val="47524251"/>
    <w:rsid w:val="47AC0A26"/>
    <w:rsid w:val="47B944B8"/>
    <w:rsid w:val="47BF10AC"/>
    <w:rsid w:val="47F52270"/>
    <w:rsid w:val="48023292"/>
    <w:rsid w:val="48A500FE"/>
    <w:rsid w:val="48AE09FE"/>
    <w:rsid w:val="491102ED"/>
    <w:rsid w:val="492F3120"/>
    <w:rsid w:val="4A7766C5"/>
    <w:rsid w:val="4AC53A79"/>
    <w:rsid w:val="4B1906C2"/>
    <w:rsid w:val="4B2038D0"/>
    <w:rsid w:val="4B36638E"/>
    <w:rsid w:val="4B6D0F55"/>
    <w:rsid w:val="4B7625DA"/>
    <w:rsid w:val="4B9E34FB"/>
    <w:rsid w:val="4BAD788C"/>
    <w:rsid w:val="4C026C1B"/>
    <w:rsid w:val="4C4F073F"/>
    <w:rsid w:val="4C734401"/>
    <w:rsid w:val="4C9E7B7D"/>
    <w:rsid w:val="4CA07244"/>
    <w:rsid w:val="4CAC0AD9"/>
    <w:rsid w:val="4CC61202"/>
    <w:rsid w:val="4CD25495"/>
    <w:rsid w:val="4CE121B6"/>
    <w:rsid w:val="4CE7420C"/>
    <w:rsid w:val="4D027309"/>
    <w:rsid w:val="4D7550D6"/>
    <w:rsid w:val="4D883D5B"/>
    <w:rsid w:val="4E086014"/>
    <w:rsid w:val="4E21535E"/>
    <w:rsid w:val="4ECD1797"/>
    <w:rsid w:val="4EE30774"/>
    <w:rsid w:val="4EF84E1A"/>
    <w:rsid w:val="4F101CD5"/>
    <w:rsid w:val="4F250268"/>
    <w:rsid w:val="4F70742E"/>
    <w:rsid w:val="4F737FE7"/>
    <w:rsid w:val="4F7B121C"/>
    <w:rsid w:val="4F9672A2"/>
    <w:rsid w:val="4FB2334F"/>
    <w:rsid w:val="4FF06B27"/>
    <w:rsid w:val="50120BE2"/>
    <w:rsid w:val="50347DB4"/>
    <w:rsid w:val="50AA641F"/>
    <w:rsid w:val="50B45146"/>
    <w:rsid w:val="50B95EBE"/>
    <w:rsid w:val="50F93AD2"/>
    <w:rsid w:val="51134C3F"/>
    <w:rsid w:val="511D63FF"/>
    <w:rsid w:val="512E60BF"/>
    <w:rsid w:val="51A95BF6"/>
    <w:rsid w:val="51B0659F"/>
    <w:rsid w:val="51B22A95"/>
    <w:rsid w:val="5209668D"/>
    <w:rsid w:val="520A0F25"/>
    <w:rsid w:val="525C3A3C"/>
    <w:rsid w:val="52765914"/>
    <w:rsid w:val="52825D84"/>
    <w:rsid w:val="52B177D5"/>
    <w:rsid w:val="52C00468"/>
    <w:rsid w:val="532967CF"/>
    <w:rsid w:val="53785E53"/>
    <w:rsid w:val="53932FAA"/>
    <w:rsid w:val="539D4A4F"/>
    <w:rsid w:val="53B001FF"/>
    <w:rsid w:val="53E92D37"/>
    <w:rsid w:val="541E5F16"/>
    <w:rsid w:val="54323AA5"/>
    <w:rsid w:val="54A51507"/>
    <w:rsid w:val="54B14700"/>
    <w:rsid w:val="54C41083"/>
    <w:rsid w:val="553426D6"/>
    <w:rsid w:val="55824075"/>
    <w:rsid w:val="558527A8"/>
    <w:rsid w:val="560F0C8F"/>
    <w:rsid w:val="5617026F"/>
    <w:rsid w:val="565C2AE2"/>
    <w:rsid w:val="56611E44"/>
    <w:rsid w:val="56855713"/>
    <w:rsid w:val="56B345FC"/>
    <w:rsid w:val="57216F05"/>
    <w:rsid w:val="57400A23"/>
    <w:rsid w:val="57475263"/>
    <w:rsid w:val="57D60ECC"/>
    <w:rsid w:val="57E013BB"/>
    <w:rsid w:val="583F13D4"/>
    <w:rsid w:val="585C6786"/>
    <w:rsid w:val="58B076F4"/>
    <w:rsid w:val="59185571"/>
    <w:rsid w:val="591B4F3B"/>
    <w:rsid w:val="598A5B73"/>
    <w:rsid w:val="59EC2E62"/>
    <w:rsid w:val="59FA16AA"/>
    <w:rsid w:val="5A6C3F68"/>
    <w:rsid w:val="5AF922F3"/>
    <w:rsid w:val="5AFF0F58"/>
    <w:rsid w:val="5B0E3771"/>
    <w:rsid w:val="5B410221"/>
    <w:rsid w:val="5B5154DF"/>
    <w:rsid w:val="5B5C1B86"/>
    <w:rsid w:val="5BA844A1"/>
    <w:rsid w:val="5C2F4090"/>
    <w:rsid w:val="5C5B3413"/>
    <w:rsid w:val="5C990CF9"/>
    <w:rsid w:val="5CDB64B9"/>
    <w:rsid w:val="5CF01708"/>
    <w:rsid w:val="5D4123D7"/>
    <w:rsid w:val="5D422905"/>
    <w:rsid w:val="5D597EB6"/>
    <w:rsid w:val="5D672422"/>
    <w:rsid w:val="5D7B548F"/>
    <w:rsid w:val="5DAE4FBE"/>
    <w:rsid w:val="5E1D4DBE"/>
    <w:rsid w:val="5E4E5970"/>
    <w:rsid w:val="5EB05E27"/>
    <w:rsid w:val="5F0D6D37"/>
    <w:rsid w:val="5F6642FA"/>
    <w:rsid w:val="5F6A4287"/>
    <w:rsid w:val="5F92042A"/>
    <w:rsid w:val="5FBF617C"/>
    <w:rsid w:val="609A74D9"/>
    <w:rsid w:val="60EA487B"/>
    <w:rsid w:val="614D672E"/>
    <w:rsid w:val="61547844"/>
    <w:rsid w:val="619C67A3"/>
    <w:rsid w:val="61AD0F24"/>
    <w:rsid w:val="61FD7F78"/>
    <w:rsid w:val="621341DF"/>
    <w:rsid w:val="62254213"/>
    <w:rsid w:val="6232562F"/>
    <w:rsid w:val="624F75D6"/>
    <w:rsid w:val="62556F61"/>
    <w:rsid w:val="62592AC8"/>
    <w:rsid w:val="626165F7"/>
    <w:rsid w:val="627157EA"/>
    <w:rsid w:val="62975CA9"/>
    <w:rsid w:val="62B77DD9"/>
    <w:rsid w:val="62BC7C0A"/>
    <w:rsid w:val="62BF467C"/>
    <w:rsid w:val="62E94475"/>
    <w:rsid w:val="62F05D29"/>
    <w:rsid w:val="63511184"/>
    <w:rsid w:val="635D7616"/>
    <w:rsid w:val="63F70E13"/>
    <w:rsid w:val="643C4635"/>
    <w:rsid w:val="64656DDA"/>
    <w:rsid w:val="64680641"/>
    <w:rsid w:val="64770B68"/>
    <w:rsid w:val="64B23ADF"/>
    <w:rsid w:val="64E00258"/>
    <w:rsid w:val="64EC121F"/>
    <w:rsid w:val="64EC56DE"/>
    <w:rsid w:val="64FB2961"/>
    <w:rsid w:val="65921D24"/>
    <w:rsid w:val="65A77796"/>
    <w:rsid w:val="65B740EF"/>
    <w:rsid w:val="65D07218"/>
    <w:rsid w:val="66053E13"/>
    <w:rsid w:val="6629681B"/>
    <w:rsid w:val="662E380F"/>
    <w:rsid w:val="666202C9"/>
    <w:rsid w:val="66825B6B"/>
    <w:rsid w:val="6728510A"/>
    <w:rsid w:val="672B7977"/>
    <w:rsid w:val="673C1CED"/>
    <w:rsid w:val="6758751F"/>
    <w:rsid w:val="682B106B"/>
    <w:rsid w:val="683B3E0E"/>
    <w:rsid w:val="68573A55"/>
    <w:rsid w:val="68D63E24"/>
    <w:rsid w:val="68DD2009"/>
    <w:rsid w:val="68DF6B1A"/>
    <w:rsid w:val="691C697F"/>
    <w:rsid w:val="69423218"/>
    <w:rsid w:val="694542C0"/>
    <w:rsid w:val="699F1009"/>
    <w:rsid w:val="69D63949"/>
    <w:rsid w:val="6A320FE3"/>
    <w:rsid w:val="6A66623D"/>
    <w:rsid w:val="6A6C53A8"/>
    <w:rsid w:val="6A9926E5"/>
    <w:rsid w:val="6ABF0EDD"/>
    <w:rsid w:val="6B0C16AE"/>
    <w:rsid w:val="6B115B35"/>
    <w:rsid w:val="6B221653"/>
    <w:rsid w:val="6B266D59"/>
    <w:rsid w:val="6B29793D"/>
    <w:rsid w:val="6B7150EA"/>
    <w:rsid w:val="6B927388"/>
    <w:rsid w:val="6BBC512F"/>
    <w:rsid w:val="6C3C0985"/>
    <w:rsid w:val="6C5245F2"/>
    <w:rsid w:val="6C573929"/>
    <w:rsid w:val="6C9F78C6"/>
    <w:rsid w:val="6CAA23D4"/>
    <w:rsid w:val="6CF4786D"/>
    <w:rsid w:val="6D0D1994"/>
    <w:rsid w:val="6D534D30"/>
    <w:rsid w:val="6D640F1E"/>
    <w:rsid w:val="6D68150D"/>
    <w:rsid w:val="6D9A555F"/>
    <w:rsid w:val="6DAA6C99"/>
    <w:rsid w:val="6DEC3D19"/>
    <w:rsid w:val="6E2D0A58"/>
    <w:rsid w:val="6E3B1685"/>
    <w:rsid w:val="6E5411B6"/>
    <w:rsid w:val="6ED1189B"/>
    <w:rsid w:val="6ED326BA"/>
    <w:rsid w:val="6F287D25"/>
    <w:rsid w:val="6F346BAB"/>
    <w:rsid w:val="6F5526E8"/>
    <w:rsid w:val="6F8D320C"/>
    <w:rsid w:val="705431DA"/>
    <w:rsid w:val="70620583"/>
    <w:rsid w:val="70A32F59"/>
    <w:rsid w:val="70B05257"/>
    <w:rsid w:val="70CA6F8F"/>
    <w:rsid w:val="70CD5B01"/>
    <w:rsid w:val="71BF1D25"/>
    <w:rsid w:val="71D67E3E"/>
    <w:rsid w:val="729566E4"/>
    <w:rsid w:val="72C96D2F"/>
    <w:rsid w:val="72E122C6"/>
    <w:rsid w:val="72F41A37"/>
    <w:rsid w:val="732F3C62"/>
    <w:rsid w:val="73593E1A"/>
    <w:rsid w:val="7380460B"/>
    <w:rsid w:val="73870D9C"/>
    <w:rsid w:val="73CD02AE"/>
    <w:rsid w:val="73F7554E"/>
    <w:rsid w:val="74056518"/>
    <w:rsid w:val="74214EE2"/>
    <w:rsid w:val="74396708"/>
    <w:rsid w:val="74EA63F1"/>
    <w:rsid w:val="74FA76FB"/>
    <w:rsid w:val="75411B00"/>
    <w:rsid w:val="758B050D"/>
    <w:rsid w:val="75C65B4A"/>
    <w:rsid w:val="76CD7B40"/>
    <w:rsid w:val="76CE572E"/>
    <w:rsid w:val="76D96ADA"/>
    <w:rsid w:val="76EC369B"/>
    <w:rsid w:val="7701609E"/>
    <w:rsid w:val="77680095"/>
    <w:rsid w:val="777C041B"/>
    <w:rsid w:val="778F7D08"/>
    <w:rsid w:val="77DA3130"/>
    <w:rsid w:val="78104D48"/>
    <w:rsid w:val="78121E8B"/>
    <w:rsid w:val="782E17BB"/>
    <w:rsid w:val="78485127"/>
    <w:rsid w:val="785678B3"/>
    <w:rsid w:val="7864155B"/>
    <w:rsid w:val="789C74A8"/>
    <w:rsid w:val="78B90220"/>
    <w:rsid w:val="78D20C44"/>
    <w:rsid w:val="78F82AD6"/>
    <w:rsid w:val="79005552"/>
    <w:rsid w:val="7975186D"/>
    <w:rsid w:val="79962E9C"/>
    <w:rsid w:val="79A16AF1"/>
    <w:rsid w:val="79D4566A"/>
    <w:rsid w:val="79F75D05"/>
    <w:rsid w:val="7A054359"/>
    <w:rsid w:val="7A684B2A"/>
    <w:rsid w:val="7A884CAB"/>
    <w:rsid w:val="7A9C401C"/>
    <w:rsid w:val="7AB21380"/>
    <w:rsid w:val="7AC95598"/>
    <w:rsid w:val="7AE812E5"/>
    <w:rsid w:val="7AED199D"/>
    <w:rsid w:val="7B016CDB"/>
    <w:rsid w:val="7B0D1A60"/>
    <w:rsid w:val="7B315EF7"/>
    <w:rsid w:val="7B5641E6"/>
    <w:rsid w:val="7B6F730F"/>
    <w:rsid w:val="7BC565E6"/>
    <w:rsid w:val="7C2B50F9"/>
    <w:rsid w:val="7C312449"/>
    <w:rsid w:val="7C345DD3"/>
    <w:rsid w:val="7C95491D"/>
    <w:rsid w:val="7C9A0FEA"/>
    <w:rsid w:val="7CAD3FB2"/>
    <w:rsid w:val="7CAF571D"/>
    <w:rsid w:val="7D944A96"/>
    <w:rsid w:val="7DD259B9"/>
    <w:rsid w:val="7DDA520A"/>
    <w:rsid w:val="7DDB7408"/>
    <w:rsid w:val="7E0624A3"/>
    <w:rsid w:val="7E3E2C83"/>
    <w:rsid w:val="7E9114B5"/>
    <w:rsid w:val="7EF420BE"/>
    <w:rsid w:val="7F0F7636"/>
    <w:rsid w:val="7F78012E"/>
    <w:rsid w:val="7F8C5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Times New Roman" w:hAnsi="Times New Roman" w:eastAsia="Times New Roman" w:cs="Times New Roman"/>
      <w:szCs w:val="21"/>
      <w:lang w:eastAsia="en-US"/>
    </w:r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21"/>
    <w:basedOn w:val="8"/>
    <w:qFormat/>
    <w:uiPriority w:val="0"/>
    <w:rPr>
      <w:rFonts w:hint="eastAsia" w:ascii="宋体" w:hAnsi="宋体" w:eastAsia="宋体" w:cs="宋体"/>
      <w:color w:val="000000"/>
      <w:sz w:val="26"/>
      <w:szCs w:val="26"/>
      <w:u w:val="none"/>
    </w:rPr>
  </w:style>
  <w:style w:type="paragraph" w:customStyle="1" w:styleId="10">
    <w:name w:val="Table Text"/>
    <w:basedOn w:val="1"/>
    <w:semiHidden/>
    <w:qFormat/>
    <w:uiPriority w:val="0"/>
    <w:rPr>
      <w:rFonts w:ascii="Times New Roman" w:hAnsi="Times New Roman" w:eastAsia="Times New Roman" w:cs="Times New Roman"/>
      <w:sz w:val="19"/>
      <w:szCs w:val="19"/>
      <w:lang w:eastAsia="en-US"/>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1062</Words>
  <Characters>5815</Characters>
  <Lines>1</Lines>
  <Paragraphs>1</Paragraphs>
  <TotalTime>10</TotalTime>
  <ScaleCrop>false</ScaleCrop>
  <LinksUpToDate>false</LinksUpToDate>
  <CharactersWithSpaces>6544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2025-02-19T04:59:00Z</dcterms:created>
  <dc:creator>Administrator</dc:creator>
  <cp:lastModifiedBy>EVEN.</cp:lastModifiedBy>
  <dcterms:modified xsi:type="dcterms:W3CDTF">2025-12-04T06:58:33Z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618FB7CA4599434A92694A38D99442C1_13</vt:lpwstr>
  </property>
  <property fmtid="{D5CDD505-2E9C-101B-9397-08002B2CF9AE}" pid="4" name="KSOTemplateDocerSaveRecord">
    <vt:lpwstr>eyJoZGlkIjoiOGVmMWQyNjRmNDQ0M2ExYzU1Y2IyZGUwZGQ2ZmJkZmIiLCJ1c2VySWQiOiI0NTA4MTE1OTEifQ==</vt:lpwstr>
  </property>
</Properties>
</file>